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095512" w:rsidP="009937A0">
      <w:pPr>
        <w:pStyle w:val="Heading1"/>
        <w:jc w:val="center"/>
      </w:pPr>
      <w:r>
        <w:t>Root Beer</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to</w:t>
      </w:r>
      <w:r w:rsidR="00813C57">
        <w:t xml:space="preserve"> </w:t>
      </w:r>
      <w:r w:rsidR="001A5A5F">
        <w:t>produce a root beer by controlling the fermentation of sugar</w:t>
      </w:r>
      <w:r w:rsidR="00813C57">
        <w:t>.</w:t>
      </w:r>
      <w:r w:rsidR="00B02D62">
        <w:rPr>
          <w:rStyle w:val="EndnoteReference"/>
        </w:rPr>
        <w:endnoteReference w:id="1"/>
      </w:r>
    </w:p>
    <w:p w:rsidR="007266AD" w:rsidRDefault="007266AD" w:rsidP="009937A0">
      <w:pPr>
        <w:pStyle w:val="NoSpacing"/>
        <w:rPr>
          <w:b/>
        </w:rPr>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3D7CAE" w:rsidRPr="001A5A5F" w:rsidRDefault="001A5A5F" w:rsidP="003D7CAE">
      <w:pPr>
        <w:numPr>
          <w:ilvl w:val="0"/>
          <w:numId w:val="18"/>
        </w:numPr>
        <w:spacing w:after="0" w:line="240" w:lineRule="auto"/>
        <w:rPr>
          <w:rFonts w:eastAsia="Calibri" w:cs="Arial"/>
        </w:rPr>
      </w:pPr>
      <w:r>
        <w:rPr>
          <w:rFonts w:cs="Arial"/>
        </w:rPr>
        <w:t>500 ml bottle of spring water</w:t>
      </w:r>
      <w:r w:rsidR="00785C1E">
        <w:rPr>
          <w:rFonts w:cs="Arial"/>
        </w:rPr>
        <w:tab/>
      </w:r>
      <w:r w:rsidR="00785C1E">
        <w:rPr>
          <w:rFonts w:cs="Arial"/>
        </w:rPr>
        <w:tab/>
      </w:r>
      <w:r w:rsidR="00785C1E">
        <w:rPr>
          <w:rFonts w:cs="Arial"/>
        </w:rPr>
        <w:tab/>
        <w:t>5. Sugar</w:t>
      </w:r>
    </w:p>
    <w:p w:rsidR="001A5A5F" w:rsidRPr="001A5A5F" w:rsidRDefault="001A5A5F" w:rsidP="003D7CAE">
      <w:pPr>
        <w:numPr>
          <w:ilvl w:val="0"/>
          <w:numId w:val="18"/>
        </w:numPr>
        <w:spacing w:after="0" w:line="240" w:lineRule="auto"/>
        <w:rPr>
          <w:rFonts w:eastAsia="Calibri" w:cs="Arial"/>
        </w:rPr>
      </w:pPr>
      <w:r>
        <w:rPr>
          <w:rFonts w:cs="Arial"/>
        </w:rPr>
        <w:t>1 weigh boat (coffee filter)</w:t>
      </w:r>
      <w:r w:rsidR="00785C1E">
        <w:rPr>
          <w:rFonts w:cs="Arial"/>
        </w:rPr>
        <w:tab/>
      </w:r>
      <w:r w:rsidR="00785C1E">
        <w:rPr>
          <w:rFonts w:cs="Arial"/>
        </w:rPr>
        <w:tab/>
      </w:r>
      <w:r w:rsidR="00785C1E">
        <w:rPr>
          <w:rFonts w:cs="Arial"/>
        </w:rPr>
        <w:tab/>
        <w:t>6. Plastic Spoon</w:t>
      </w:r>
    </w:p>
    <w:p w:rsidR="001A5A5F" w:rsidRPr="001A5A5F" w:rsidRDefault="001A5A5F" w:rsidP="003D7CAE">
      <w:pPr>
        <w:numPr>
          <w:ilvl w:val="0"/>
          <w:numId w:val="18"/>
        </w:numPr>
        <w:spacing w:after="0" w:line="240" w:lineRule="auto"/>
        <w:rPr>
          <w:rFonts w:eastAsia="Calibri" w:cs="Arial"/>
        </w:rPr>
      </w:pPr>
      <w:r>
        <w:rPr>
          <w:rFonts w:cs="Arial"/>
        </w:rPr>
        <w:t>Drinking cup, marked with two lines</w:t>
      </w:r>
      <w:r w:rsidR="00785C1E">
        <w:rPr>
          <w:rFonts w:cs="Arial"/>
        </w:rPr>
        <w:tab/>
      </w:r>
      <w:r w:rsidR="00785C1E">
        <w:rPr>
          <w:rFonts w:cs="Arial"/>
        </w:rPr>
        <w:tab/>
        <w:t>7. Baker’s yeast</w:t>
      </w:r>
    </w:p>
    <w:p w:rsidR="00785C1E" w:rsidRDefault="001A5A5F" w:rsidP="001A5A5F">
      <w:pPr>
        <w:spacing w:after="0" w:line="240" w:lineRule="auto"/>
        <w:ind w:left="720"/>
        <w:rPr>
          <w:rFonts w:cs="Arial"/>
        </w:rPr>
      </w:pPr>
      <w:r>
        <w:rPr>
          <w:rFonts w:cs="Arial"/>
        </w:rPr>
        <w:t xml:space="preserve">Measure: </w:t>
      </w:r>
      <w:r>
        <w:rPr>
          <w:rFonts w:cs="Arial"/>
        </w:rPr>
        <w:tab/>
      </w:r>
      <w:r w:rsidR="00785C1E">
        <w:rPr>
          <w:rFonts w:cs="Arial"/>
        </w:rPr>
        <w:tab/>
      </w:r>
      <w:r w:rsidR="00785C1E">
        <w:rPr>
          <w:rFonts w:cs="Arial"/>
        </w:rPr>
        <w:tab/>
      </w:r>
      <w:r w:rsidR="00785C1E">
        <w:rPr>
          <w:rFonts w:cs="Arial"/>
        </w:rPr>
        <w:tab/>
      </w:r>
      <w:r w:rsidR="00785C1E">
        <w:rPr>
          <w:rFonts w:cs="Arial"/>
        </w:rPr>
        <w:tab/>
        <w:t>8. Raisin</w:t>
      </w:r>
    </w:p>
    <w:p w:rsidR="00785C1E" w:rsidRDefault="001A5A5F" w:rsidP="001A5A5F">
      <w:pPr>
        <w:spacing w:after="0" w:line="240" w:lineRule="auto"/>
        <w:ind w:left="720"/>
        <w:rPr>
          <w:rFonts w:cs="Arial"/>
        </w:rPr>
      </w:pPr>
      <w:r>
        <w:rPr>
          <w:rFonts w:cs="Arial"/>
        </w:rPr>
        <w:t>30 ml mark = ____________cm</w:t>
      </w:r>
      <w:r>
        <w:rPr>
          <w:rFonts w:cs="Arial"/>
        </w:rPr>
        <w:tab/>
      </w:r>
      <w:r>
        <w:rPr>
          <w:rFonts w:cs="Arial"/>
        </w:rPr>
        <w:tab/>
      </w:r>
    </w:p>
    <w:p w:rsidR="001A5A5F" w:rsidRDefault="001A5A5F" w:rsidP="001A5A5F">
      <w:pPr>
        <w:spacing w:after="0" w:line="240" w:lineRule="auto"/>
        <w:ind w:left="720"/>
        <w:rPr>
          <w:rFonts w:cs="Arial"/>
        </w:rPr>
      </w:pPr>
      <w:r>
        <w:rPr>
          <w:rFonts w:cs="Arial"/>
        </w:rPr>
        <w:t>3-4 ml mark = ____________cm</w:t>
      </w:r>
      <w:r>
        <w:rPr>
          <w:rFonts w:cs="Arial"/>
        </w:rPr>
        <w:tab/>
      </w:r>
    </w:p>
    <w:p w:rsidR="001A5A5F" w:rsidRDefault="001A5A5F" w:rsidP="00785C1E">
      <w:pPr>
        <w:spacing w:after="0" w:line="240" w:lineRule="auto"/>
        <w:ind w:firstLine="360"/>
        <w:rPr>
          <w:rFonts w:cs="Arial"/>
        </w:rPr>
      </w:pPr>
      <w:r>
        <w:rPr>
          <w:rFonts w:cs="Arial"/>
        </w:rPr>
        <w:t>4.    Root beer extract</w:t>
      </w:r>
    </w:p>
    <w:p w:rsidR="00785C1E" w:rsidRPr="001A5A5F" w:rsidRDefault="00785C1E" w:rsidP="00785C1E">
      <w:pPr>
        <w:spacing w:after="0" w:line="240" w:lineRule="auto"/>
        <w:ind w:firstLine="360"/>
        <w:rPr>
          <w:rFonts w:cs="Arial"/>
        </w:rPr>
      </w:pPr>
    </w:p>
    <w:p w:rsidR="00127FC4" w:rsidRDefault="009937A0" w:rsidP="00B3488A">
      <w:pPr>
        <w:pStyle w:val="NoSpacing"/>
        <w:rPr>
          <w:b/>
        </w:rPr>
      </w:pPr>
      <w:r w:rsidRPr="00813C57">
        <w:rPr>
          <w:b/>
        </w:rPr>
        <w:t>Sequence of Steps</w:t>
      </w:r>
    </w:p>
    <w:p w:rsidR="00785C1E" w:rsidRDefault="00785C1E" w:rsidP="001A5A5F">
      <w:pPr>
        <w:pStyle w:val="NoSpacing"/>
        <w:numPr>
          <w:ilvl w:val="0"/>
          <w:numId w:val="26"/>
        </w:numPr>
        <w:rPr>
          <w:rFonts w:ascii="Calibri" w:eastAsia="Calibri" w:hAnsi="Calibri" w:cs="Times New Roman"/>
        </w:rPr>
      </w:pPr>
      <w:r>
        <w:rPr>
          <w:rFonts w:ascii="Calibri" w:eastAsia="Calibri" w:hAnsi="Calibri" w:cs="Times New Roman"/>
        </w:rPr>
        <w:t>Read history and background information.</w:t>
      </w:r>
    </w:p>
    <w:p w:rsidR="003D7CAE" w:rsidRDefault="001A5A5F" w:rsidP="001A5A5F">
      <w:pPr>
        <w:pStyle w:val="NoSpacing"/>
        <w:numPr>
          <w:ilvl w:val="0"/>
          <w:numId w:val="26"/>
        </w:numPr>
        <w:rPr>
          <w:rFonts w:ascii="Calibri" w:eastAsia="Calibri" w:hAnsi="Calibri" w:cs="Times New Roman"/>
        </w:rPr>
      </w:pPr>
      <w:r>
        <w:rPr>
          <w:rFonts w:ascii="Calibri" w:eastAsia="Calibri" w:hAnsi="Calibri" w:cs="Times New Roman"/>
        </w:rPr>
        <w:t>Obtain a 500 ml bottle and label it with your name.</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Weigh 75 grams of sugar in your weigh boat.</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Discard 75 ml of water from the plastic bottle.</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Obtain 3-4 ml of root beer extract and pour into the 500 ml bottle. Swirl gently until mixed.</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Rinse cup with tap water.</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Measure 30 ml of lukewarm water (97-112 F) into your cup from equipment station.</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Transfer a ½ tsp of sugar from your weigh boat to the 30 ml of warm water.</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Using a funnel, pour the remaining portion of your sugar into your bottle.</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Weigh .07g of yeast into your weigh boat and pour into the 30ml mixture in your cup. Stir gently until mixed and let set for 5 minutes. This will activate (bring alive) the yeast.</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Swirl gently the sugar extract and water mix in your bottle until sugar is completely mixed.</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After 5 minutes, pour yeast solution into your bottle.</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 xml:space="preserve">Use cup to obtain warm water as needed and fill bottle until there is a 5cm space left at the top of the bottle. </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Optional step: If you would like more “fizz” in your root beer, place 1 raisin in your bottle.</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Be sure to twist cap on your bottle securely.</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Place bottle in dark space, undisturbed for 2 days.</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rPr>
        <w:t>After day two, refrigerate for 1-2 days before testing.</w:t>
      </w:r>
    </w:p>
    <w:p w:rsidR="001A5A5F" w:rsidRDefault="001A5A5F" w:rsidP="001A5A5F">
      <w:pPr>
        <w:pStyle w:val="NoSpacing"/>
        <w:numPr>
          <w:ilvl w:val="0"/>
          <w:numId w:val="26"/>
        </w:numPr>
        <w:rPr>
          <w:rFonts w:ascii="Calibri" w:eastAsia="Calibri" w:hAnsi="Calibri" w:cs="Times New Roman"/>
        </w:rPr>
      </w:pPr>
      <w:r>
        <w:rPr>
          <w:rFonts w:ascii="Calibri" w:eastAsia="Calibri" w:hAnsi="Calibri" w:cs="Times New Roman"/>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298450</wp:posOffset>
            </wp:positionV>
            <wp:extent cx="190500" cy="25146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0500" cy="251460"/>
                    </a:xfrm>
                    <a:prstGeom prst="rect">
                      <a:avLst/>
                    </a:prstGeom>
                    <a:noFill/>
                    <a:ln w="9525">
                      <a:noFill/>
                      <a:miter lim="800000"/>
                      <a:headEnd/>
                      <a:tailEnd/>
                    </a:ln>
                  </pic:spPr>
                </pic:pic>
              </a:graphicData>
            </a:graphic>
          </wp:anchor>
        </w:drawing>
      </w:r>
      <w:r>
        <w:rPr>
          <w:rFonts w:ascii="Calibri" w:eastAsia="Calibri" w:hAnsi="Calibri" w:cs="Times New Roman"/>
        </w:rPr>
        <w:t>When pouring the root beer, tilt bottle slowly so as not to disturb the yeast that has settled on the bottom.</w:t>
      </w:r>
    </w:p>
    <w:p w:rsidR="00813C57" w:rsidRDefault="001A5A5F" w:rsidP="00B3488A">
      <w:pPr>
        <w:pStyle w:val="NoSpacing"/>
        <w:numPr>
          <w:ilvl w:val="0"/>
          <w:numId w:val="26"/>
        </w:numPr>
        <w:rPr>
          <w:rFonts w:ascii="Calibri" w:eastAsia="Calibri" w:hAnsi="Calibri" w:cs="Times New Roman"/>
        </w:rPr>
      </w:pPr>
      <w:r>
        <w:rPr>
          <w:rFonts w:ascii="Calibri" w:eastAsia="Calibri" w:hAnsi="Calibri" w:cs="Times New Roman"/>
        </w:rPr>
        <w:t>Clean up your work area and complete questions.</w:t>
      </w:r>
    </w:p>
    <w:p w:rsidR="00785C1E" w:rsidRPr="00785C1E" w:rsidRDefault="00785C1E" w:rsidP="00785C1E">
      <w:pPr>
        <w:pStyle w:val="NoSpacing"/>
        <w:ind w:left="720"/>
        <w:rPr>
          <w:rFonts w:ascii="Calibri" w:eastAsia="Calibri" w:hAnsi="Calibri" w:cs="Times New Roman"/>
        </w:rPr>
      </w:pPr>
    </w:p>
    <w:p w:rsidR="00115BD6" w:rsidRDefault="00B3488A" w:rsidP="003D7CAE">
      <w:pPr>
        <w:pStyle w:val="NoSpacing"/>
        <w:rPr>
          <w:b/>
        </w:rPr>
      </w:pPr>
      <w:r>
        <w:rPr>
          <w:b/>
          <w:noProof/>
        </w:rPr>
        <w:lastRenderedPageBreak/>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FF346A">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785C1E" w:rsidRDefault="00785C1E" w:rsidP="00785C1E">
      <w:pPr>
        <w:ind w:left="720"/>
        <w:rPr>
          <w:b/>
        </w:rPr>
      </w:pPr>
      <w:r>
        <w:rPr>
          <w:b/>
        </w:rPr>
        <w:t>History</w:t>
      </w:r>
    </w:p>
    <w:p w:rsidR="00785C1E" w:rsidRDefault="00785C1E" w:rsidP="00785C1E">
      <w:pPr>
        <w:pStyle w:val="NoSpacing"/>
      </w:pPr>
      <w:r>
        <w:tab/>
        <w:t xml:space="preserve">Root beer was made by our forefathers by </w:t>
      </w:r>
      <w:r w:rsidR="003F262A">
        <w:t>soaking</w:t>
      </w:r>
      <w:r>
        <w:t xml:space="preserve"> Sassafras (a type of tree root) in water, and adding sugar and yeast (yeast for carbonation). In the early 1900’s however, scientists discovered that safrole, a chemical found in Sassafras root, was a carcinogen. Now, a mixture of other herbs and spices makes up “root beer extract” which is what we now use to make homemade root beer.</w:t>
      </w:r>
    </w:p>
    <w:p w:rsidR="00785C1E" w:rsidRPr="00785C1E" w:rsidRDefault="00785C1E" w:rsidP="00785C1E">
      <w:pPr>
        <w:pStyle w:val="NoSpacing"/>
      </w:pPr>
    </w:p>
    <w:p w:rsidR="00785C1E" w:rsidRDefault="00785C1E" w:rsidP="001928C6">
      <w:pPr>
        <w:rPr>
          <w:b/>
        </w:rPr>
      </w:pPr>
      <w:r>
        <w:rPr>
          <w:b/>
        </w:rPr>
        <w:t>Background Information</w:t>
      </w:r>
    </w:p>
    <w:p w:rsidR="00785C1E" w:rsidRDefault="0033753D" w:rsidP="0033753D">
      <w:pPr>
        <w:pStyle w:val="NoSpacing"/>
        <w:ind w:left="720"/>
      </w:pPr>
      <w:r>
        <w:rPr>
          <w:b/>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1123</wp:posOffset>
            </wp:positionV>
            <wp:extent cx="3895530" cy="3200400"/>
            <wp:effectExtent l="0" t="0" r="9720" b="0"/>
            <wp:wrapTight wrapText="bothSides">
              <wp:wrapPolygon edited="0">
                <wp:start x="4859" y="0"/>
                <wp:lineTo x="4648" y="4757"/>
                <wp:lineTo x="5387" y="6171"/>
                <wp:lineTo x="1373" y="7457"/>
                <wp:lineTo x="528" y="7843"/>
                <wp:lineTo x="528" y="13757"/>
                <wp:lineTo x="3486" y="14400"/>
                <wp:lineTo x="9295" y="14400"/>
                <wp:lineTo x="6338" y="15043"/>
                <wp:lineTo x="5915" y="15300"/>
                <wp:lineTo x="5915" y="19800"/>
                <wp:lineTo x="6232" y="20571"/>
                <wp:lineTo x="6655" y="20571"/>
                <wp:lineTo x="6655" y="20700"/>
                <wp:lineTo x="6866" y="21343"/>
                <wp:lineTo x="13732" y="21343"/>
                <wp:lineTo x="18379" y="21343"/>
                <wp:lineTo x="21654" y="21086"/>
                <wp:lineTo x="21654" y="14914"/>
                <wp:lineTo x="15633" y="14400"/>
                <wp:lineTo x="17006" y="13757"/>
                <wp:lineTo x="17006" y="9514"/>
                <wp:lineTo x="16795" y="8871"/>
                <wp:lineTo x="16267" y="7971"/>
                <wp:lineTo x="15211" y="7329"/>
                <wp:lineTo x="12570" y="6171"/>
                <wp:lineTo x="12675" y="4243"/>
                <wp:lineTo x="12781" y="1800"/>
                <wp:lineTo x="12570" y="1157"/>
                <wp:lineTo x="11725" y="0"/>
                <wp:lineTo x="4859" y="0"/>
              </wp:wrapPolygon>
            </wp:wrapTight>
            <wp:docPr id="9"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785C1E">
        <w:t>There are 2 types of respiration, which is the breakdown of sugar to form ATP:</w:t>
      </w:r>
      <w:r w:rsidR="001928C6">
        <w:t xml:space="preserve"> Aerobic &amp; Anaerobic</w:t>
      </w:r>
    </w:p>
    <w:p w:rsidR="00785C1E" w:rsidRDefault="00785C1E" w:rsidP="00785C1E">
      <w:pPr>
        <w:pStyle w:val="NoSpacing"/>
      </w:pPr>
      <w:r>
        <w:tab/>
      </w:r>
    </w:p>
    <w:p w:rsidR="00785C1E" w:rsidRDefault="00785C1E" w:rsidP="0033753D">
      <w:pPr>
        <w:pStyle w:val="NoSpacing"/>
        <w:ind w:left="720"/>
      </w:pPr>
      <w:r>
        <w:t xml:space="preserve">Yeast cells, which are a type of fungus, obtain energy from glucose (sugar) by a specific anaerobic process called fermentation. </w:t>
      </w:r>
    </w:p>
    <w:p w:rsidR="00785C1E" w:rsidRDefault="00785C1E" w:rsidP="00785C1E">
      <w:pPr>
        <w:pStyle w:val="NoSpacing"/>
      </w:pPr>
    </w:p>
    <w:p w:rsidR="00785C1E" w:rsidRDefault="00785C1E" w:rsidP="00785C1E">
      <w:pPr>
        <w:pStyle w:val="NoSpacing"/>
      </w:pPr>
      <w:r>
        <w:t>There are two types of fermentation:</w:t>
      </w:r>
      <w:r w:rsidR="001928C6">
        <w:t xml:space="preserve"> Lactic Acid &amp; Alcoholic Fermentation.</w:t>
      </w:r>
    </w:p>
    <w:p w:rsidR="00785C1E" w:rsidRDefault="00785C1E" w:rsidP="00785C1E">
      <w:pPr>
        <w:ind w:left="720"/>
        <w:rPr>
          <w:b/>
        </w:rPr>
      </w:pPr>
    </w:p>
    <w:p w:rsidR="00785C1E" w:rsidRDefault="00FF346A">
      <w:pPr>
        <w:rPr>
          <w:b/>
        </w:rPr>
      </w:pPr>
      <w:r>
        <w:rPr>
          <w:b/>
          <w:noProof/>
        </w:rPr>
        <w:pict>
          <v:shape id="_x0000_s1034" type="#_x0000_t32" style="position:absolute;margin-left:-.9pt;margin-top:21.35pt;width:0;height:6.4pt;z-index:251675648" o:connectortype="straight" strokecolor="#365f91 [2404]" strokeweight="1.5pt"/>
        </w:pict>
      </w:r>
      <w:r>
        <w:rPr>
          <w:b/>
          <w:noProof/>
        </w:rPr>
        <w:pict>
          <v:shape id="_x0000_s1032" type="#_x0000_t32" style="position:absolute;margin-left:-30.4pt;margin-top:16.7pt;width:.05pt;height:4.65pt;z-index:251673600" o:connectortype="straight" strokecolor="#365f91 [2404]" strokeweight="1.5pt"/>
        </w:pict>
      </w:r>
      <w:r>
        <w:rPr>
          <w:b/>
          <w:noProof/>
        </w:rPr>
        <w:pict>
          <v:shape id="_x0000_s1033" type="#_x0000_t32" style="position:absolute;margin-left:-30.4pt;margin-top:21.35pt;width:29.5pt;height:0;z-index:251674624" o:connectortype="straight" strokecolor="#365f91 [2404]" strokeweight="1.5pt"/>
        </w:pict>
      </w:r>
    </w:p>
    <w:p w:rsidR="00785C1E" w:rsidRDefault="00785C1E">
      <w:pPr>
        <w:rPr>
          <w:b/>
        </w:rPr>
      </w:pPr>
    </w:p>
    <w:p w:rsidR="00785C1E" w:rsidRDefault="00785C1E">
      <w:pPr>
        <w:rPr>
          <w:b/>
        </w:rPr>
      </w:pPr>
    </w:p>
    <w:p w:rsidR="00785C1E" w:rsidRDefault="00785C1E">
      <w:pPr>
        <w:rPr>
          <w:b/>
        </w:rPr>
      </w:pPr>
    </w:p>
    <w:p w:rsidR="001928C6" w:rsidRDefault="001928C6">
      <w:pPr>
        <w:rPr>
          <w:b/>
        </w:rPr>
      </w:pPr>
    </w:p>
    <w:p w:rsidR="001928C6" w:rsidRDefault="001928C6">
      <w:r>
        <w:t>Alcoholic fermentation is involved in the making of food products such as bread, cheese, soy sauce, tofu, vinegar, wine, and yogurt. In order to make these foods, bacteria or fungi break down complex sugars into simpler substances like carbon dioxide and alcohol. Alcoholic fermentation begins after glucose diffuses into the yeast cell. The glucose is broken down into two, three carbon molecules called pyruvic acid. The pyruvic acid is then converted to CO</w:t>
      </w:r>
      <w:r w:rsidRPr="001928C6">
        <w:rPr>
          <w:vertAlign w:val="subscript"/>
        </w:rPr>
        <w:t>2</w:t>
      </w:r>
      <w:r>
        <w:t xml:space="preserve">, ethanol, and energy for the yeast cell. </w:t>
      </w:r>
    </w:p>
    <w:p w:rsidR="001928C6" w:rsidRPr="001928C6" w:rsidRDefault="001928C6">
      <w:r>
        <w:t>It is the carbon dioxide produced through fermentation by the thriving yeast cells that give root beer its “fizz”. This fizz is produced in store bought root beer by a carbonation machine that forces carbon dioxide into the root beer mixture, without the aid of yeast. When you make root beer, you are creating a very friendly environment for yeast to grow and multiply – by adding sugar (food) and cutting off the oxygen supply. Yeast, like many microbes, is anaerobic. This means they grow best without oxygen.</w:t>
      </w:r>
    </w:p>
    <w:p w:rsidR="006F14DC" w:rsidRDefault="006F14DC" w:rsidP="001928C6">
      <w:pPr>
        <w:pStyle w:val="NoSpacing"/>
        <w:rPr>
          <w:b/>
        </w:rPr>
      </w:pPr>
    </w:p>
    <w:p w:rsidR="006F14DC" w:rsidRDefault="006F14DC" w:rsidP="001928C6">
      <w:pPr>
        <w:pStyle w:val="NoSpacing"/>
        <w:rPr>
          <w:b/>
        </w:rPr>
      </w:pPr>
    </w:p>
    <w:p w:rsidR="006F14DC" w:rsidRDefault="006F14DC" w:rsidP="001928C6">
      <w:pPr>
        <w:pStyle w:val="NoSpacing"/>
        <w:rPr>
          <w:b/>
        </w:rPr>
      </w:pPr>
    </w:p>
    <w:p w:rsidR="006F14DC" w:rsidRDefault="006F14DC" w:rsidP="001928C6">
      <w:pPr>
        <w:pStyle w:val="NoSpacing"/>
        <w:rPr>
          <w:b/>
        </w:rPr>
      </w:pPr>
    </w:p>
    <w:p w:rsidR="006F14DC" w:rsidRDefault="006F14DC" w:rsidP="001928C6">
      <w:pPr>
        <w:pStyle w:val="NoSpacing"/>
        <w:rPr>
          <w:b/>
        </w:rPr>
      </w:pPr>
    </w:p>
    <w:p w:rsidR="003D7CAE" w:rsidRPr="001928C6" w:rsidRDefault="003D7CAE" w:rsidP="001928C6">
      <w:pPr>
        <w:pStyle w:val="NoSpacing"/>
        <w:rPr>
          <w:b/>
        </w:rPr>
      </w:pPr>
      <w:r w:rsidRPr="001928C6">
        <w:rPr>
          <w:b/>
        </w:rPr>
        <w:lastRenderedPageBreak/>
        <w:t>Observations</w:t>
      </w:r>
    </w:p>
    <w:p w:rsidR="00743106" w:rsidRDefault="003D7CAE" w:rsidP="00785C1E">
      <w:r>
        <w:t xml:space="preserve">1.  </w:t>
      </w:r>
      <w:r w:rsidR="001928C6">
        <w:t>Describe the appearance of the root beer during the bottling process.</w:t>
      </w:r>
    </w:p>
    <w:p w:rsidR="001928C6" w:rsidRDefault="001928C6" w:rsidP="00785C1E"/>
    <w:p w:rsidR="001928C6" w:rsidRDefault="001928C6" w:rsidP="00785C1E">
      <w:r>
        <w:t xml:space="preserve">2. Describe the appearance of the root beer after fermentation. How is it </w:t>
      </w:r>
      <w:r w:rsidR="003F262A">
        <w:t>different</w:t>
      </w:r>
      <w:r>
        <w:t xml:space="preserve"> from what you saw during the bottling process in question #1?</w:t>
      </w:r>
    </w:p>
    <w:p w:rsidR="001928C6" w:rsidRDefault="001928C6" w:rsidP="00785C1E"/>
    <w:p w:rsidR="001928C6" w:rsidRDefault="001928C6" w:rsidP="00785C1E"/>
    <w:p w:rsidR="001928C6" w:rsidRDefault="001928C6" w:rsidP="00785C1E">
      <w:r>
        <w:t>3. Why were the yeast cells necessary in this experiment?</w:t>
      </w:r>
    </w:p>
    <w:p w:rsidR="001928C6" w:rsidRDefault="001928C6" w:rsidP="00785C1E"/>
    <w:p w:rsidR="001928C6" w:rsidRDefault="001928C6" w:rsidP="00785C1E">
      <w:r>
        <w:t>4. Why was the sugar necessary in this experiment?</w:t>
      </w:r>
    </w:p>
    <w:p w:rsidR="001928C6" w:rsidRDefault="001928C6" w:rsidP="00785C1E"/>
    <w:p w:rsidR="001928C6" w:rsidRDefault="001928C6" w:rsidP="00785C1E">
      <w:r>
        <w:t>5. Explain how the root beer came to be carbonated.</w:t>
      </w:r>
    </w:p>
    <w:p w:rsidR="001928C6" w:rsidRDefault="001928C6" w:rsidP="00785C1E"/>
    <w:p w:rsidR="001928C6" w:rsidRDefault="001928C6" w:rsidP="00785C1E"/>
    <w:p w:rsidR="001928C6" w:rsidRDefault="001928C6" w:rsidP="00785C1E">
      <w:r>
        <w:t>6. Explain how commercial (store bought) root beer is carbonated.</w:t>
      </w:r>
    </w:p>
    <w:p w:rsidR="001928C6" w:rsidRDefault="001928C6" w:rsidP="00785C1E"/>
    <w:p w:rsidR="001928C6" w:rsidRDefault="001928C6" w:rsidP="00785C1E">
      <w:r>
        <w:t>7. What is safrole? Why do we not use it anymore?</w:t>
      </w:r>
    </w:p>
    <w:p w:rsidR="001928C6" w:rsidRDefault="001928C6" w:rsidP="00785C1E"/>
    <w:p w:rsidR="001928C6" w:rsidRDefault="001928C6" w:rsidP="00785C1E">
      <w:r>
        <w:t>8. List the needed ingredients to make root beer.</w:t>
      </w:r>
    </w:p>
    <w:p w:rsidR="001928C6" w:rsidRDefault="001928C6" w:rsidP="00785C1E"/>
    <w:p w:rsidR="001928C6" w:rsidRDefault="001928C6" w:rsidP="00785C1E">
      <w:r>
        <w:t>9. Why did we put the yeast in the warm water for 5 minutes?</w:t>
      </w:r>
    </w:p>
    <w:p w:rsidR="001928C6" w:rsidRDefault="001928C6" w:rsidP="00785C1E"/>
    <w:p w:rsidR="001928C6" w:rsidRDefault="001928C6" w:rsidP="00785C1E">
      <w:r>
        <w:t>10. What is fermentation?</w:t>
      </w:r>
    </w:p>
    <w:p w:rsidR="00743106" w:rsidRDefault="00743106"/>
    <w:p w:rsidR="00743106" w:rsidRPr="00743106" w:rsidRDefault="00743106"/>
    <w:sectPr w:rsidR="00743106" w:rsidRPr="00743106" w:rsidSect="000D4722">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38" w:rsidRDefault="00885738" w:rsidP="00B67C3B">
      <w:pPr>
        <w:pStyle w:val="NoSpacing"/>
      </w:pPr>
      <w:r>
        <w:separator/>
      </w:r>
    </w:p>
  </w:endnote>
  <w:endnote w:type="continuationSeparator" w:id="0">
    <w:p w:rsidR="00885738" w:rsidRDefault="00885738" w:rsidP="00B67C3B">
      <w:pPr>
        <w:pStyle w:val="NoSpacing"/>
      </w:pPr>
      <w:r>
        <w:continuationSeparator/>
      </w:r>
    </w:p>
  </w:endnote>
  <w:endnote w:id="1">
    <w:p w:rsidR="00B02D62" w:rsidRDefault="00B02D62">
      <w:pPr>
        <w:pStyle w:val="EndnoteText"/>
      </w:pPr>
      <w:r>
        <w:rPr>
          <w:rStyle w:val="EndnoteReference"/>
        </w:rPr>
        <w:endnoteRef/>
      </w:r>
      <w:r>
        <w:t xml:space="preserve"> </w:t>
      </w:r>
      <w:r w:rsidR="0039719B">
        <w:t>Goehring, JessaLee</w:t>
      </w:r>
      <w:r>
        <w:t xml:space="preserve"> (2008).</w:t>
      </w:r>
      <w:r w:rsidR="00BC7246">
        <w:t xml:space="preserve"> </w:t>
      </w:r>
      <w:r w:rsidR="007266AD">
        <w:t xml:space="preserve"> </w:t>
      </w:r>
      <w:r w:rsidR="0039719B">
        <w:t>Root Beer</w:t>
      </w:r>
      <w:r>
        <w:t xml:space="preserve">, Lab. </w:t>
      </w:r>
      <w:r w:rsidR="006F14DC">
        <w:t xml:space="preserve"> </w:t>
      </w:r>
      <w:r w:rsidR="0039719B">
        <w:rPr>
          <w:i/>
          <w:iCs/>
        </w:rPr>
        <w:t>Lodi High School</w:t>
      </w:r>
      <w:r>
        <w:rPr>
          <w:i/>
          <w:iCs/>
        </w:rPr>
        <w:t xml:space="preserve">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A43A3">
      <w:tc>
        <w:tcPr>
          <w:tcW w:w="918" w:type="dxa"/>
        </w:tcPr>
        <w:p w:rsidR="00BA43A3" w:rsidRDefault="00FF346A">
          <w:pPr>
            <w:pStyle w:val="Footer"/>
            <w:jc w:val="right"/>
            <w:rPr>
              <w:b/>
              <w:color w:val="4F81BD" w:themeColor="accent1"/>
              <w:sz w:val="32"/>
              <w:szCs w:val="32"/>
            </w:rPr>
          </w:pPr>
          <w:fldSimple w:instr=" PAGE   \* MERGEFORMAT ">
            <w:r w:rsidR="00ED4275" w:rsidRPr="00ED4275">
              <w:rPr>
                <w:b/>
                <w:noProof/>
                <w:color w:val="4F81BD" w:themeColor="accent1"/>
                <w:sz w:val="32"/>
                <w:szCs w:val="32"/>
              </w:rPr>
              <w:t>1</w:t>
            </w:r>
          </w:fldSimple>
        </w:p>
      </w:tc>
      <w:tc>
        <w:tcPr>
          <w:tcW w:w="7938" w:type="dxa"/>
        </w:tcPr>
        <w:p w:rsidR="00BA43A3" w:rsidRPr="00BA43A3" w:rsidRDefault="00BA43A3" w:rsidP="00BA43A3">
          <w:pPr>
            <w:pStyle w:val="Footer"/>
            <w:jc w:val="right"/>
            <w:rPr>
              <w:b/>
              <w:sz w:val="32"/>
              <w:szCs w:val="32"/>
            </w:rPr>
          </w:pPr>
          <w:r>
            <w:rPr>
              <w:b/>
              <w:sz w:val="32"/>
              <w:szCs w:val="32"/>
            </w:rPr>
            <w:t>LAB A-13</w:t>
          </w:r>
        </w:p>
      </w:tc>
    </w:tr>
  </w:tbl>
  <w:p w:rsidR="00BA43A3" w:rsidRDefault="00BA4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38" w:rsidRDefault="00885738" w:rsidP="00B67C3B">
      <w:pPr>
        <w:pStyle w:val="NoSpacing"/>
      </w:pPr>
      <w:r>
        <w:separator/>
      </w:r>
    </w:p>
  </w:footnote>
  <w:footnote w:type="continuationSeparator" w:id="0">
    <w:p w:rsidR="00885738" w:rsidRDefault="00885738" w:rsidP="00B67C3B">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9FF"/>
    <w:multiLevelType w:val="hybridMultilevel"/>
    <w:tmpl w:val="40824F42"/>
    <w:lvl w:ilvl="0" w:tplc="8F58C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F737CF"/>
    <w:multiLevelType w:val="hybridMultilevel"/>
    <w:tmpl w:val="80E41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66595"/>
    <w:multiLevelType w:val="hybridMultilevel"/>
    <w:tmpl w:val="A47217C2"/>
    <w:lvl w:ilvl="0" w:tplc="64BE31C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C25DF"/>
    <w:multiLevelType w:val="multilevel"/>
    <w:tmpl w:val="CDE8FC7C"/>
    <w:lvl w:ilvl="0">
      <w:start w:val="3"/>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470674"/>
    <w:multiLevelType w:val="hybridMultilevel"/>
    <w:tmpl w:val="619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7674C"/>
    <w:multiLevelType w:val="hybridMultilevel"/>
    <w:tmpl w:val="5D7E1224"/>
    <w:lvl w:ilvl="0" w:tplc="61847DF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F78B3"/>
    <w:multiLevelType w:val="hybridMultilevel"/>
    <w:tmpl w:val="182C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01A62DA"/>
    <w:multiLevelType w:val="hybridMultilevel"/>
    <w:tmpl w:val="1F72DEC4"/>
    <w:lvl w:ilvl="0" w:tplc="48F44F58">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68205E"/>
    <w:multiLevelType w:val="hybridMultilevel"/>
    <w:tmpl w:val="BDA0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E6E61"/>
    <w:multiLevelType w:val="hybridMultilevel"/>
    <w:tmpl w:val="7F16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15"/>
  </w:num>
  <w:num w:numId="4">
    <w:abstractNumId w:val="22"/>
  </w:num>
  <w:num w:numId="5">
    <w:abstractNumId w:val="6"/>
  </w:num>
  <w:num w:numId="6">
    <w:abstractNumId w:val="11"/>
  </w:num>
  <w:num w:numId="7">
    <w:abstractNumId w:val="17"/>
  </w:num>
  <w:num w:numId="8">
    <w:abstractNumId w:val="12"/>
  </w:num>
  <w:num w:numId="9">
    <w:abstractNumId w:val="16"/>
  </w:num>
  <w:num w:numId="10">
    <w:abstractNumId w:val="9"/>
  </w:num>
  <w:num w:numId="11">
    <w:abstractNumId w:val="25"/>
  </w:num>
  <w:num w:numId="12">
    <w:abstractNumId w:val="14"/>
  </w:num>
  <w:num w:numId="13">
    <w:abstractNumId w:val="19"/>
  </w:num>
  <w:num w:numId="14">
    <w:abstractNumId w:val="8"/>
  </w:num>
  <w:num w:numId="15">
    <w:abstractNumId w:val="13"/>
  </w:num>
  <w:num w:numId="16">
    <w:abstractNumId w:val="7"/>
  </w:num>
  <w:num w:numId="17">
    <w:abstractNumId w:val="10"/>
  </w:num>
  <w:num w:numId="18">
    <w:abstractNumId w:val="1"/>
  </w:num>
  <w:num w:numId="19">
    <w:abstractNumId w:val="0"/>
  </w:num>
  <w:num w:numId="20">
    <w:abstractNumId w:val="24"/>
  </w:num>
  <w:num w:numId="21">
    <w:abstractNumId w:val="2"/>
  </w:num>
  <w:num w:numId="22">
    <w:abstractNumId w:val="20"/>
  </w:num>
  <w:num w:numId="23">
    <w:abstractNumId w:val="3"/>
  </w:num>
  <w:num w:numId="24">
    <w:abstractNumId w:val="4"/>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6867"/>
    <w:rsid w:val="0006512E"/>
    <w:rsid w:val="00071B62"/>
    <w:rsid w:val="000817DD"/>
    <w:rsid w:val="00086386"/>
    <w:rsid w:val="00095512"/>
    <w:rsid w:val="000D4722"/>
    <w:rsid w:val="001154ED"/>
    <w:rsid w:val="00115BD6"/>
    <w:rsid w:val="00125928"/>
    <w:rsid w:val="00127FC4"/>
    <w:rsid w:val="001406ED"/>
    <w:rsid w:val="00150998"/>
    <w:rsid w:val="001928C6"/>
    <w:rsid w:val="001A40D8"/>
    <w:rsid w:val="001A44E1"/>
    <w:rsid w:val="001A5A5F"/>
    <w:rsid w:val="002A6937"/>
    <w:rsid w:val="003119AB"/>
    <w:rsid w:val="00315A37"/>
    <w:rsid w:val="0033753D"/>
    <w:rsid w:val="0039719B"/>
    <w:rsid w:val="003C1467"/>
    <w:rsid w:val="003D7CAE"/>
    <w:rsid w:val="003F262A"/>
    <w:rsid w:val="004354AC"/>
    <w:rsid w:val="00451679"/>
    <w:rsid w:val="004D6036"/>
    <w:rsid w:val="004E2B1A"/>
    <w:rsid w:val="005275C6"/>
    <w:rsid w:val="005656F8"/>
    <w:rsid w:val="00573636"/>
    <w:rsid w:val="005A7B0E"/>
    <w:rsid w:val="005B6F14"/>
    <w:rsid w:val="005E7964"/>
    <w:rsid w:val="00605721"/>
    <w:rsid w:val="006178C9"/>
    <w:rsid w:val="00676DCE"/>
    <w:rsid w:val="006914C7"/>
    <w:rsid w:val="006A3EE9"/>
    <w:rsid w:val="006C41DD"/>
    <w:rsid w:val="006F14DC"/>
    <w:rsid w:val="0071317E"/>
    <w:rsid w:val="007266AD"/>
    <w:rsid w:val="00734356"/>
    <w:rsid w:val="00735F6E"/>
    <w:rsid w:val="00743106"/>
    <w:rsid w:val="00785C1E"/>
    <w:rsid w:val="00797932"/>
    <w:rsid w:val="007A3F38"/>
    <w:rsid w:val="007E1CA2"/>
    <w:rsid w:val="007E48DE"/>
    <w:rsid w:val="00802E9C"/>
    <w:rsid w:val="00813C57"/>
    <w:rsid w:val="00835E63"/>
    <w:rsid w:val="00840BB5"/>
    <w:rsid w:val="00856466"/>
    <w:rsid w:val="00882456"/>
    <w:rsid w:val="00885738"/>
    <w:rsid w:val="00957F66"/>
    <w:rsid w:val="00967672"/>
    <w:rsid w:val="009937A0"/>
    <w:rsid w:val="009E68DC"/>
    <w:rsid w:val="00A0419E"/>
    <w:rsid w:val="00A53EE5"/>
    <w:rsid w:val="00A67AC9"/>
    <w:rsid w:val="00A91CF3"/>
    <w:rsid w:val="00AA4B82"/>
    <w:rsid w:val="00AC4B7F"/>
    <w:rsid w:val="00B02D62"/>
    <w:rsid w:val="00B03003"/>
    <w:rsid w:val="00B3488A"/>
    <w:rsid w:val="00B47061"/>
    <w:rsid w:val="00B67C3B"/>
    <w:rsid w:val="00B74CB0"/>
    <w:rsid w:val="00B9171D"/>
    <w:rsid w:val="00B93DEC"/>
    <w:rsid w:val="00BA43A3"/>
    <w:rsid w:val="00BB5F4C"/>
    <w:rsid w:val="00BC59B9"/>
    <w:rsid w:val="00BC7246"/>
    <w:rsid w:val="00BE5A96"/>
    <w:rsid w:val="00C22572"/>
    <w:rsid w:val="00C33BC2"/>
    <w:rsid w:val="00C37781"/>
    <w:rsid w:val="00C67EB0"/>
    <w:rsid w:val="00C72D27"/>
    <w:rsid w:val="00C73BD7"/>
    <w:rsid w:val="00C85407"/>
    <w:rsid w:val="00C92B08"/>
    <w:rsid w:val="00CA7D13"/>
    <w:rsid w:val="00D35C8D"/>
    <w:rsid w:val="00D45CD9"/>
    <w:rsid w:val="00D5223A"/>
    <w:rsid w:val="00D64FC8"/>
    <w:rsid w:val="00D87076"/>
    <w:rsid w:val="00D9745E"/>
    <w:rsid w:val="00DF47A0"/>
    <w:rsid w:val="00E4149D"/>
    <w:rsid w:val="00E97AE6"/>
    <w:rsid w:val="00EA5E87"/>
    <w:rsid w:val="00EC78BE"/>
    <w:rsid w:val="00ED4275"/>
    <w:rsid w:val="00FE5E70"/>
    <w:rsid w:val="00FF2D64"/>
    <w:rsid w:val="00FF3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_x0000_s1034"/>
        <o:r id="V:Rule6" type="connector" idref="#_x0000_s1033"/>
        <o:r id="V:Rule7" type="connector" idref="#_x0000_s1027"/>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A43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3A3"/>
  </w:style>
  <w:style w:type="paragraph" w:styleId="Footer">
    <w:name w:val="footer"/>
    <w:basedOn w:val="Normal"/>
    <w:link w:val="FooterChar"/>
    <w:uiPriority w:val="99"/>
    <w:unhideWhenUsed/>
    <w:rsid w:val="00BA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3A3"/>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5.2, C 11.6,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B9E88D1-DCF6-437C-AEC9-275591B4C701}">
      <dgm:prSet phldrT="[Text]" custT="1"/>
      <dgm:spPr/>
      <dgm:t>
        <a:bodyPr/>
        <a:lstStyle/>
        <a:p>
          <a:r>
            <a:rPr lang="en-US" sz="800"/>
            <a:t>(Foundation) </a:t>
          </a:r>
          <a:r>
            <a:rPr lang="en-US" sz="800" i="0"/>
            <a:t>1.2 Science, </a:t>
          </a:r>
          <a:r>
            <a:rPr lang="en-US" sz="800"/>
            <a:t>Specific Applications of Investigation and Experimentation: (1.a) and (1.d). </a:t>
          </a:r>
        </a:p>
      </dgm:t>
    </dgm:pt>
    <dgm:pt modelId="{95FD17E5-785D-406F-BC23-95C5073D33FD}" type="parTrans" cxnId="{F01B391B-E02E-470E-AF13-D38B9525E9DC}">
      <dgm:prSet/>
      <dgm:spPr/>
    </dgm:pt>
    <dgm:pt modelId="{56D35076-F6BD-4F39-A2D8-2AAF871B4596}" type="sibTrans" cxnId="{F01B391B-E02E-470E-AF13-D38B9525E9DC}">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1A97C65D-AB87-4865-9C8E-6E4F67B4DAAB}" type="presOf" srcId="{C3C9244B-6B8D-431D-AE6F-7BCD90AB9A2A}" destId="{A4D15F51-D5B8-4FEF-AC1F-DDC6C711288A}" srcOrd="0" destOrd="0" presId="urn:microsoft.com/office/officeart/2005/8/layout/vList5"/>
    <dgm:cxn modelId="{6A1E5679-F3AC-4715-9F66-676C8BCCFDE9}" type="presOf" srcId="{ED35E908-99EA-4021-B7AA-FFFF751752DA}" destId="{287B5900-FDF9-4D22-B246-5318F5951704}" srcOrd="0" destOrd="0" presId="urn:microsoft.com/office/officeart/2005/8/layout/vList5"/>
    <dgm:cxn modelId="{FEBAA9DE-1205-4E6C-8D84-A7069E3DC65E}" type="presOf" srcId="{3EE877E5-497D-48F8-B93E-6023B73C0C2D}" destId="{D85A961A-C185-4492-A3AB-0E0AC3BBFA0A}" srcOrd="0" destOrd="0" presId="urn:microsoft.com/office/officeart/2005/8/layout/vList5"/>
    <dgm:cxn modelId="{4E94CFA7-8341-4170-AC2D-E52533F8CF07}" type="presOf" srcId="{8B9E88D1-DCF6-437C-AEC9-275591B4C701}" destId="{D85A961A-C185-4492-A3AB-0E0AC3BBFA0A}" srcOrd="0" destOrd="1" presId="urn:microsoft.com/office/officeart/2005/8/layout/vList5"/>
    <dgm:cxn modelId="{F01B391B-E02E-470E-AF13-D38B9525E9DC}" srcId="{ED35E908-99EA-4021-B7AA-FFFF751752DA}" destId="{8B9E88D1-DCF6-437C-AEC9-275591B4C701}" srcOrd="1" destOrd="0" parTransId="{95FD17E5-785D-406F-BC23-95C5073D33FD}" sibTransId="{56D35076-F6BD-4F39-A2D8-2AAF871B4596}"/>
    <dgm:cxn modelId="{8B996E02-7085-4F82-B2CB-84C738F57CAD}" type="presParOf" srcId="{A4D15F51-D5B8-4FEF-AC1F-DDC6C711288A}" destId="{14F679C8-DA1F-4869-9C94-982F261574D1}" srcOrd="0" destOrd="0" presId="urn:microsoft.com/office/officeart/2005/8/layout/vList5"/>
    <dgm:cxn modelId="{7F8C9E6D-F073-4502-93B3-2466EF2B8F5F}" type="presParOf" srcId="{14F679C8-DA1F-4869-9C94-982F261574D1}" destId="{287B5900-FDF9-4D22-B246-5318F5951704}" srcOrd="0" destOrd="0" presId="urn:microsoft.com/office/officeart/2005/8/layout/vList5"/>
    <dgm:cxn modelId="{8E5F55BB-24D2-44C4-B043-E70D3430ED53}"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1.g.</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8B7CA66F-9FFD-48F5-992C-35A4F7C89F65}" type="presOf" srcId="{3EE877E5-497D-48F8-B93E-6023B73C0C2D}" destId="{D85A961A-C185-4492-A3AB-0E0AC3BBFA0A}" srcOrd="0" destOrd="0" presId="urn:microsoft.com/office/officeart/2005/8/layout/vList5"/>
    <dgm:cxn modelId="{D5A6C43C-E0BB-4EDC-8728-C0572C7460F6}"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E329876D-2D3F-4327-AC4A-6184E5BC4628}" type="presOf" srcId="{ED35E908-99EA-4021-B7AA-FFFF751752DA}" destId="{287B5900-FDF9-4D22-B246-5318F5951704}" srcOrd="0" destOrd="0" presId="urn:microsoft.com/office/officeart/2005/8/layout/vList5"/>
    <dgm:cxn modelId="{7F97F89A-5836-459F-A566-A5C29F0FEEA3}" type="presParOf" srcId="{A4D15F51-D5B8-4FEF-AC1F-DDC6C711288A}" destId="{14F679C8-DA1F-4869-9C94-982F261574D1}" srcOrd="0" destOrd="0" presId="urn:microsoft.com/office/officeart/2005/8/layout/vList5"/>
    <dgm:cxn modelId="{B78288AA-BB46-4544-9B45-C4C3DB93A778}" type="presParOf" srcId="{14F679C8-DA1F-4869-9C94-982F261574D1}" destId="{287B5900-FDF9-4D22-B246-5318F5951704}" srcOrd="0" destOrd="0" presId="urn:microsoft.com/office/officeart/2005/8/layout/vList5"/>
    <dgm:cxn modelId="{CD1DAE15-8FC2-4DF0-8097-650A1AE32923}" type="presParOf" srcId="{14F679C8-DA1F-4869-9C94-982F261574D1}" destId="{D85A961A-C185-4492-A3AB-0E0AC3BBFA0A}" srcOrd="1" destOrd="0" presId="urn:microsoft.com/office/officeart/2005/8/layout/vList5"/>
  </dgm:cxnLst>
  <dgm:bg/>
  <dgm:whole/>
</dgm:dataModel>
</file>

<file path=word/diagrams/data3.xml><?xml version="1.0" encoding="utf-8"?>
<dgm:dataModel xmlns:dgm="http://schemas.openxmlformats.org/drawingml/2006/diagram" xmlns:a="http://schemas.openxmlformats.org/drawingml/2006/main">
  <dgm:ptLst>
    <dgm:pt modelId="{0F98FCEE-26B0-46D6-91EB-A19244907CB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8373376-0318-4A99-817E-D5FB7261A0D3}">
      <dgm:prSet phldrT="[Text]"/>
      <dgm:spPr/>
      <dgm:t>
        <a:bodyPr/>
        <a:lstStyle/>
        <a:p>
          <a:r>
            <a:rPr lang="en-US"/>
            <a:t>Respiration</a:t>
          </a:r>
        </a:p>
      </dgm:t>
    </dgm:pt>
    <dgm:pt modelId="{7EE4E2AA-20B6-4C82-B815-6F61F75D80CC}" type="parTrans" cxnId="{82FB7AEB-875B-4221-8929-A119C6F30253}">
      <dgm:prSet/>
      <dgm:spPr/>
      <dgm:t>
        <a:bodyPr/>
        <a:lstStyle/>
        <a:p>
          <a:endParaRPr lang="en-US"/>
        </a:p>
      </dgm:t>
    </dgm:pt>
    <dgm:pt modelId="{D9139CF2-659D-42E3-9168-DBB06A84C52C}" type="sibTrans" cxnId="{82FB7AEB-875B-4221-8929-A119C6F30253}">
      <dgm:prSet/>
      <dgm:spPr/>
      <dgm:t>
        <a:bodyPr/>
        <a:lstStyle/>
        <a:p>
          <a:endParaRPr lang="en-US"/>
        </a:p>
      </dgm:t>
    </dgm:pt>
    <dgm:pt modelId="{A672291A-1A9C-4D1B-8991-066BA528023F}">
      <dgm:prSet phldrT="[Text]"/>
      <dgm:spPr/>
      <dgm:t>
        <a:bodyPr/>
        <a:lstStyle/>
        <a:p>
          <a:r>
            <a:rPr lang="en-US"/>
            <a:t>Aerobic Respiration: In the presence of Oxygen</a:t>
          </a:r>
        </a:p>
      </dgm:t>
    </dgm:pt>
    <dgm:pt modelId="{F3D1985E-0065-43ED-B9CC-5E7D2F042E37}" type="parTrans" cxnId="{CE904B80-0438-45AA-BB40-BE45FA3F838A}">
      <dgm:prSet/>
      <dgm:spPr/>
      <dgm:t>
        <a:bodyPr/>
        <a:lstStyle/>
        <a:p>
          <a:endParaRPr lang="en-US"/>
        </a:p>
      </dgm:t>
    </dgm:pt>
    <dgm:pt modelId="{08FAD062-ADFB-4BDB-A9A6-ACC23381DDBC}" type="sibTrans" cxnId="{CE904B80-0438-45AA-BB40-BE45FA3F838A}">
      <dgm:prSet/>
      <dgm:spPr/>
      <dgm:t>
        <a:bodyPr/>
        <a:lstStyle/>
        <a:p>
          <a:endParaRPr lang="en-US"/>
        </a:p>
      </dgm:t>
    </dgm:pt>
    <dgm:pt modelId="{E0B60E7C-C6E4-4345-93C8-35E1AB665DA8}">
      <dgm:prSet phldrT="[Text]"/>
      <dgm:spPr/>
      <dgm:t>
        <a:bodyPr/>
        <a:lstStyle/>
        <a:p>
          <a:r>
            <a:rPr lang="en-US"/>
            <a:t>Anaerobic Respiration: Without oxygen</a:t>
          </a:r>
        </a:p>
      </dgm:t>
    </dgm:pt>
    <dgm:pt modelId="{01FD3D30-082D-471D-876B-0A0A73B88882}" type="parTrans" cxnId="{92B87A98-94DB-40A4-8B06-F13E72BCBCAC}">
      <dgm:prSet/>
      <dgm:spPr/>
      <dgm:t>
        <a:bodyPr/>
        <a:lstStyle/>
        <a:p>
          <a:endParaRPr lang="en-US"/>
        </a:p>
      </dgm:t>
    </dgm:pt>
    <dgm:pt modelId="{518F5916-A1C6-40DA-B9B4-3CFCCF372B27}" type="sibTrans" cxnId="{92B87A98-94DB-40A4-8B06-F13E72BCBCAC}">
      <dgm:prSet/>
      <dgm:spPr/>
      <dgm:t>
        <a:bodyPr/>
        <a:lstStyle/>
        <a:p>
          <a:endParaRPr lang="en-US"/>
        </a:p>
      </dgm:t>
    </dgm:pt>
    <dgm:pt modelId="{F2C4E581-3A7A-4D96-A4E4-38567DEBDB3C}">
      <dgm:prSet phldrT="[Text]"/>
      <dgm:spPr/>
      <dgm:t>
        <a:bodyPr/>
        <a:lstStyle/>
        <a:p>
          <a:r>
            <a:rPr lang="en-US"/>
            <a:t>Lactic Acid Fermentation: Occurs in muscle cells when they are oxygen deprived</a:t>
          </a:r>
        </a:p>
      </dgm:t>
    </dgm:pt>
    <dgm:pt modelId="{0A84590B-B750-41BF-8836-E28A4B1F5C63}" type="parTrans" cxnId="{B75278A1-5A08-43E1-83AB-40FEB6064AF1}">
      <dgm:prSet/>
      <dgm:spPr/>
      <dgm:t>
        <a:bodyPr/>
        <a:lstStyle/>
        <a:p>
          <a:endParaRPr lang="en-US"/>
        </a:p>
      </dgm:t>
    </dgm:pt>
    <dgm:pt modelId="{2660511D-9A15-4996-8DD2-873C15FFAB2C}" type="sibTrans" cxnId="{B75278A1-5A08-43E1-83AB-40FEB6064AF1}">
      <dgm:prSet/>
      <dgm:spPr/>
      <dgm:t>
        <a:bodyPr/>
        <a:lstStyle/>
        <a:p>
          <a:endParaRPr lang="en-US"/>
        </a:p>
      </dgm:t>
    </dgm:pt>
    <dgm:pt modelId="{F6D39FC5-2694-4408-8717-D5B7A25A1C1D}">
      <dgm:prSet phldrT="[Text]"/>
      <dgm:spPr/>
      <dgm:t>
        <a:bodyPr/>
        <a:lstStyle/>
        <a:p>
          <a:r>
            <a:rPr lang="en-US"/>
            <a:t>Alcoholic Fermentation: Converts pyruvic acid into ethyl alcohol (ex: yeast).</a:t>
          </a:r>
        </a:p>
      </dgm:t>
    </dgm:pt>
    <dgm:pt modelId="{40CB379E-5E99-4156-9B7C-A33955F3BD4D}" type="parTrans" cxnId="{4B336138-9C79-4C67-B430-AA4D158724EB}">
      <dgm:prSet/>
      <dgm:spPr/>
      <dgm:t>
        <a:bodyPr/>
        <a:lstStyle/>
        <a:p>
          <a:endParaRPr lang="en-US"/>
        </a:p>
      </dgm:t>
    </dgm:pt>
    <dgm:pt modelId="{1F2B3261-C6CB-4C96-BBF3-92A552AA632A}" type="sibTrans" cxnId="{4B336138-9C79-4C67-B430-AA4D158724EB}">
      <dgm:prSet/>
      <dgm:spPr/>
      <dgm:t>
        <a:bodyPr/>
        <a:lstStyle/>
        <a:p>
          <a:endParaRPr lang="en-US"/>
        </a:p>
      </dgm:t>
    </dgm:pt>
    <dgm:pt modelId="{A60198FA-3125-4717-B62B-EFE814234686}" type="pres">
      <dgm:prSet presAssocID="{0F98FCEE-26B0-46D6-91EB-A19244907CBA}" presName="hierChild1" presStyleCnt="0">
        <dgm:presLayoutVars>
          <dgm:chPref val="1"/>
          <dgm:dir/>
          <dgm:animOne val="branch"/>
          <dgm:animLvl val="lvl"/>
          <dgm:resizeHandles/>
        </dgm:presLayoutVars>
      </dgm:prSet>
      <dgm:spPr/>
      <dgm:t>
        <a:bodyPr/>
        <a:lstStyle/>
        <a:p>
          <a:endParaRPr lang="en-US"/>
        </a:p>
      </dgm:t>
    </dgm:pt>
    <dgm:pt modelId="{DEFC67A1-A247-4BE6-976A-2276D5D9D911}" type="pres">
      <dgm:prSet presAssocID="{58373376-0318-4A99-817E-D5FB7261A0D3}" presName="hierRoot1" presStyleCnt="0"/>
      <dgm:spPr/>
    </dgm:pt>
    <dgm:pt modelId="{8B6F9827-6B03-4E63-B9F1-4175704506F0}" type="pres">
      <dgm:prSet presAssocID="{58373376-0318-4A99-817E-D5FB7261A0D3}" presName="composite" presStyleCnt="0"/>
      <dgm:spPr/>
    </dgm:pt>
    <dgm:pt modelId="{57E0FA5B-1D53-4E8F-908F-C12D32CADC94}" type="pres">
      <dgm:prSet presAssocID="{58373376-0318-4A99-817E-D5FB7261A0D3}" presName="background" presStyleLbl="node0" presStyleIdx="0" presStyleCnt="2"/>
      <dgm:spPr/>
    </dgm:pt>
    <dgm:pt modelId="{D9C975A7-FFBF-4118-9BA1-55D4AE30B359}" type="pres">
      <dgm:prSet presAssocID="{58373376-0318-4A99-817E-D5FB7261A0D3}" presName="text" presStyleLbl="fgAcc0" presStyleIdx="0" presStyleCnt="2">
        <dgm:presLayoutVars>
          <dgm:chPref val="3"/>
        </dgm:presLayoutVars>
      </dgm:prSet>
      <dgm:spPr/>
      <dgm:t>
        <a:bodyPr/>
        <a:lstStyle/>
        <a:p>
          <a:endParaRPr lang="en-US"/>
        </a:p>
      </dgm:t>
    </dgm:pt>
    <dgm:pt modelId="{10494A1E-1129-47F6-A157-0F58E2246AAE}" type="pres">
      <dgm:prSet presAssocID="{58373376-0318-4A99-817E-D5FB7261A0D3}" presName="hierChild2" presStyleCnt="0"/>
      <dgm:spPr/>
    </dgm:pt>
    <dgm:pt modelId="{1793BEF4-E5A8-494B-A792-6DA97DB4CDC8}" type="pres">
      <dgm:prSet presAssocID="{F3D1985E-0065-43ED-B9CC-5E7D2F042E37}" presName="Name10" presStyleLbl="parChTrans1D2" presStyleIdx="0" presStyleCnt="2"/>
      <dgm:spPr/>
      <dgm:t>
        <a:bodyPr/>
        <a:lstStyle/>
        <a:p>
          <a:endParaRPr lang="en-US"/>
        </a:p>
      </dgm:t>
    </dgm:pt>
    <dgm:pt modelId="{C712A305-3221-4234-87FA-5B1E1CC4B375}" type="pres">
      <dgm:prSet presAssocID="{A672291A-1A9C-4D1B-8991-066BA528023F}" presName="hierRoot2" presStyleCnt="0"/>
      <dgm:spPr/>
    </dgm:pt>
    <dgm:pt modelId="{9B00784E-66EF-4D90-9504-94FC67D4CE6E}" type="pres">
      <dgm:prSet presAssocID="{A672291A-1A9C-4D1B-8991-066BA528023F}" presName="composite2" presStyleCnt="0"/>
      <dgm:spPr/>
    </dgm:pt>
    <dgm:pt modelId="{49674200-17FD-47AD-980B-F66A57FAE059}" type="pres">
      <dgm:prSet presAssocID="{A672291A-1A9C-4D1B-8991-066BA528023F}" presName="background2" presStyleLbl="node2" presStyleIdx="0" presStyleCnt="2"/>
      <dgm:spPr/>
    </dgm:pt>
    <dgm:pt modelId="{F9940E8B-EF08-4316-9EA7-76D14D39F608}" type="pres">
      <dgm:prSet presAssocID="{A672291A-1A9C-4D1B-8991-066BA528023F}" presName="text2" presStyleLbl="fgAcc2" presStyleIdx="0" presStyleCnt="2">
        <dgm:presLayoutVars>
          <dgm:chPref val="3"/>
        </dgm:presLayoutVars>
      </dgm:prSet>
      <dgm:spPr/>
      <dgm:t>
        <a:bodyPr/>
        <a:lstStyle/>
        <a:p>
          <a:endParaRPr lang="en-US"/>
        </a:p>
      </dgm:t>
    </dgm:pt>
    <dgm:pt modelId="{9E035EE5-676D-4A8A-B2B9-45F2C4321F97}" type="pres">
      <dgm:prSet presAssocID="{A672291A-1A9C-4D1B-8991-066BA528023F}" presName="hierChild3" presStyleCnt="0"/>
      <dgm:spPr/>
    </dgm:pt>
    <dgm:pt modelId="{EE5E0FDE-AA15-4966-AA9F-BF1AC3237A1F}" type="pres">
      <dgm:prSet presAssocID="{01FD3D30-082D-471D-876B-0A0A73B88882}" presName="Name10" presStyleLbl="parChTrans1D2" presStyleIdx="1" presStyleCnt="2"/>
      <dgm:spPr/>
      <dgm:t>
        <a:bodyPr/>
        <a:lstStyle/>
        <a:p>
          <a:endParaRPr lang="en-US"/>
        </a:p>
      </dgm:t>
    </dgm:pt>
    <dgm:pt modelId="{DFFD9FFD-5F41-4644-AA28-6AB72DC1D453}" type="pres">
      <dgm:prSet presAssocID="{E0B60E7C-C6E4-4345-93C8-35E1AB665DA8}" presName="hierRoot2" presStyleCnt="0"/>
      <dgm:spPr/>
    </dgm:pt>
    <dgm:pt modelId="{BB8865E5-48D2-49AD-8A95-2E83BD388BD8}" type="pres">
      <dgm:prSet presAssocID="{E0B60E7C-C6E4-4345-93C8-35E1AB665DA8}" presName="composite2" presStyleCnt="0"/>
      <dgm:spPr/>
    </dgm:pt>
    <dgm:pt modelId="{D9B95343-B9B2-4696-82C0-1781D123B4DF}" type="pres">
      <dgm:prSet presAssocID="{E0B60E7C-C6E4-4345-93C8-35E1AB665DA8}" presName="background2" presStyleLbl="node2" presStyleIdx="1" presStyleCnt="2"/>
      <dgm:spPr/>
    </dgm:pt>
    <dgm:pt modelId="{7D434D84-1101-476C-B9D8-66E35E792F21}" type="pres">
      <dgm:prSet presAssocID="{E0B60E7C-C6E4-4345-93C8-35E1AB665DA8}" presName="text2" presStyleLbl="fgAcc2" presStyleIdx="1" presStyleCnt="2">
        <dgm:presLayoutVars>
          <dgm:chPref val="3"/>
        </dgm:presLayoutVars>
      </dgm:prSet>
      <dgm:spPr/>
      <dgm:t>
        <a:bodyPr/>
        <a:lstStyle/>
        <a:p>
          <a:endParaRPr lang="en-US"/>
        </a:p>
      </dgm:t>
    </dgm:pt>
    <dgm:pt modelId="{606EFE80-628A-437C-9F7B-856C0332AEF3}" type="pres">
      <dgm:prSet presAssocID="{E0B60E7C-C6E4-4345-93C8-35E1AB665DA8}" presName="hierChild3" presStyleCnt="0"/>
      <dgm:spPr/>
    </dgm:pt>
    <dgm:pt modelId="{D3FE7575-31FD-403E-A1A7-9A00ACC38F42}" type="pres">
      <dgm:prSet presAssocID="{0A84590B-B750-41BF-8836-E28A4B1F5C63}" presName="Name17" presStyleLbl="parChTrans1D3" presStyleIdx="0" presStyleCnt="1"/>
      <dgm:spPr/>
      <dgm:t>
        <a:bodyPr/>
        <a:lstStyle/>
        <a:p>
          <a:endParaRPr lang="en-US"/>
        </a:p>
      </dgm:t>
    </dgm:pt>
    <dgm:pt modelId="{F65CEE22-E2AC-4C77-B0CA-EBA9C01A18AD}" type="pres">
      <dgm:prSet presAssocID="{F2C4E581-3A7A-4D96-A4E4-38567DEBDB3C}" presName="hierRoot3" presStyleCnt="0"/>
      <dgm:spPr/>
    </dgm:pt>
    <dgm:pt modelId="{E4E0E97B-EA82-4E47-8321-E3DA276F9D68}" type="pres">
      <dgm:prSet presAssocID="{F2C4E581-3A7A-4D96-A4E4-38567DEBDB3C}" presName="composite3" presStyleCnt="0"/>
      <dgm:spPr/>
    </dgm:pt>
    <dgm:pt modelId="{DE1D8DF6-460A-4B52-8BE7-B7CB54D6EE0F}" type="pres">
      <dgm:prSet presAssocID="{F2C4E581-3A7A-4D96-A4E4-38567DEBDB3C}" presName="background3" presStyleLbl="node3" presStyleIdx="0" presStyleCnt="1"/>
      <dgm:spPr/>
    </dgm:pt>
    <dgm:pt modelId="{9F24B60A-B303-4680-9703-34D91B17EC8D}" type="pres">
      <dgm:prSet presAssocID="{F2C4E581-3A7A-4D96-A4E4-38567DEBDB3C}" presName="text3" presStyleLbl="fgAcc3" presStyleIdx="0" presStyleCnt="1" custLinFactNeighborX="-43210" custLinFactNeighborY="-5982">
        <dgm:presLayoutVars>
          <dgm:chPref val="3"/>
        </dgm:presLayoutVars>
      </dgm:prSet>
      <dgm:spPr/>
      <dgm:t>
        <a:bodyPr/>
        <a:lstStyle/>
        <a:p>
          <a:endParaRPr lang="en-US"/>
        </a:p>
      </dgm:t>
    </dgm:pt>
    <dgm:pt modelId="{B9A32A4C-9757-4E88-879C-D865C6E71C5F}" type="pres">
      <dgm:prSet presAssocID="{F2C4E581-3A7A-4D96-A4E4-38567DEBDB3C}" presName="hierChild4" presStyleCnt="0"/>
      <dgm:spPr/>
    </dgm:pt>
    <dgm:pt modelId="{E89F572F-E0C8-484E-A482-558490BBBECC}" type="pres">
      <dgm:prSet presAssocID="{F6D39FC5-2694-4408-8717-D5B7A25A1C1D}" presName="hierRoot1" presStyleCnt="0"/>
      <dgm:spPr/>
    </dgm:pt>
    <dgm:pt modelId="{998BE586-AEBE-4774-9043-71248B906B04}" type="pres">
      <dgm:prSet presAssocID="{F6D39FC5-2694-4408-8717-D5B7A25A1C1D}" presName="composite" presStyleCnt="0"/>
      <dgm:spPr/>
    </dgm:pt>
    <dgm:pt modelId="{D84422E5-0306-4F2B-8DE6-B9D5B287B3BB}" type="pres">
      <dgm:prSet presAssocID="{F6D39FC5-2694-4408-8717-D5B7A25A1C1D}" presName="background" presStyleLbl="node0" presStyleIdx="1" presStyleCnt="2"/>
      <dgm:spPr/>
    </dgm:pt>
    <dgm:pt modelId="{7C78B352-DD50-4918-99D5-F3D7446D364A}" type="pres">
      <dgm:prSet presAssocID="{F6D39FC5-2694-4408-8717-D5B7A25A1C1D}" presName="text" presStyleLbl="fgAcc0" presStyleIdx="1" presStyleCnt="2" custLinFactY="100000" custLinFactNeighborX="9248" custLinFactNeighborY="180445">
        <dgm:presLayoutVars>
          <dgm:chPref val="3"/>
        </dgm:presLayoutVars>
      </dgm:prSet>
      <dgm:spPr/>
      <dgm:t>
        <a:bodyPr/>
        <a:lstStyle/>
        <a:p>
          <a:endParaRPr lang="en-US"/>
        </a:p>
      </dgm:t>
    </dgm:pt>
    <dgm:pt modelId="{37B7F57C-1801-4B31-8342-FE4E6AE0314A}" type="pres">
      <dgm:prSet presAssocID="{F6D39FC5-2694-4408-8717-D5B7A25A1C1D}" presName="hierChild2" presStyleCnt="0"/>
      <dgm:spPr/>
    </dgm:pt>
  </dgm:ptLst>
  <dgm:cxnLst>
    <dgm:cxn modelId="{CE904B80-0438-45AA-BB40-BE45FA3F838A}" srcId="{58373376-0318-4A99-817E-D5FB7261A0D3}" destId="{A672291A-1A9C-4D1B-8991-066BA528023F}" srcOrd="0" destOrd="0" parTransId="{F3D1985E-0065-43ED-B9CC-5E7D2F042E37}" sibTransId="{08FAD062-ADFB-4BDB-A9A6-ACC23381DDBC}"/>
    <dgm:cxn modelId="{A0216FD2-5A11-4D72-9963-E008910649BD}" type="presOf" srcId="{F6D39FC5-2694-4408-8717-D5B7A25A1C1D}" destId="{7C78B352-DD50-4918-99D5-F3D7446D364A}" srcOrd="0" destOrd="0" presId="urn:microsoft.com/office/officeart/2005/8/layout/hierarchy1"/>
    <dgm:cxn modelId="{3E5A7C0A-0F6A-4B7D-A630-BC6089AA17FD}" type="presOf" srcId="{F2C4E581-3A7A-4D96-A4E4-38567DEBDB3C}" destId="{9F24B60A-B303-4680-9703-34D91B17EC8D}" srcOrd="0" destOrd="0" presId="urn:microsoft.com/office/officeart/2005/8/layout/hierarchy1"/>
    <dgm:cxn modelId="{92B87A98-94DB-40A4-8B06-F13E72BCBCAC}" srcId="{58373376-0318-4A99-817E-D5FB7261A0D3}" destId="{E0B60E7C-C6E4-4345-93C8-35E1AB665DA8}" srcOrd="1" destOrd="0" parTransId="{01FD3D30-082D-471D-876B-0A0A73B88882}" sibTransId="{518F5916-A1C6-40DA-B9B4-3CFCCF372B27}"/>
    <dgm:cxn modelId="{7C0F9E4D-95D5-4D5D-B842-2A3075ACAE84}" type="presOf" srcId="{0F98FCEE-26B0-46D6-91EB-A19244907CBA}" destId="{A60198FA-3125-4717-B62B-EFE814234686}" srcOrd="0" destOrd="0" presId="urn:microsoft.com/office/officeart/2005/8/layout/hierarchy1"/>
    <dgm:cxn modelId="{82FB7AEB-875B-4221-8929-A119C6F30253}" srcId="{0F98FCEE-26B0-46D6-91EB-A19244907CBA}" destId="{58373376-0318-4A99-817E-D5FB7261A0D3}" srcOrd="0" destOrd="0" parTransId="{7EE4E2AA-20B6-4C82-B815-6F61F75D80CC}" sibTransId="{D9139CF2-659D-42E3-9168-DBB06A84C52C}"/>
    <dgm:cxn modelId="{354AAC0D-E8B5-48D6-8724-E8487A4242FA}" type="presOf" srcId="{F3D1985E-0065-43ED-B9CC-5E7D2F042E37}" destId="{1793BEF4-E5A8-494B-A792-6DA97DB4CDC8}" srcOrd="0" destOrd="0" presId="urn:microsoft.com/office/officeart/2005/8/layout/hierarchy1"/>
    <dgm:cxn modelId="{0BA4450F-EE05-42FD-B62E-8ED31C5644B5}" type="presOf" srcId="{0A84590B-B750-41BF-8836-E28A4B1F5C63}" destId="{D3FE7575-31FD-403E-A1A7-9A00ACC38F42}" srcOrd="0" destOrd="0" presId="urn:microsoft.com/office/officeart/2005/8/layout/hierarchy1"/>
    <dgm:cxn modelId="{6DEBFE76-DCC7-40D5-A163-BF8901803264}" type="presOf" srcId="{E0B60E7C-C6E4-4345-93C8-35E1AB665DA8}" destId="{7D434D84-1101-476C-B9D8-66E35E792F21}" srcOrd="0" destOrd="0" presId="urn:microsoft.com/office/officeart/2005/8/layout/hierarchy1"/>
    <dgm:cxn modelId="{B75278A1-5A08-43E1-83AB-40FEB6064AF1}" srcId="{E0B60E7C-C6E4-4345-93C8-35E1AB665DA8}" destId="{F2C4E581-3A7A-4D96-A4E4-38567DEBDB3C}" srcOrd="0" destOrd="0" parTransId="{0A84590B-B750-41BF-8836-E28A4B1F5C63}" sibTransId="{2660511D-9A15-4996-8DD2-873C15FFAB2C}"/>
    <dgm:cxn modelId="{84CF2014-ED0F-4EEF-8926-CC8B29B5B98B}" type="presOf" srcId="{A672291A-1A9C-4D1B-8991-066BA528023F}" destId="{F9940E8B-EF08-4316-9EA7-76D14D39F608}" srcOrd="0" destOrd="0" presId="urn:microsoft.com/office/officeart/2005/8/layout/hierarchy1"/>
    <dgm:cxn modelId="{4B336138-9C79-4C67-B430-AA4D158724EB}" srcId="{0F98FCEE-26B0-46D6-91EB-A19244907CBA}" destId="{F6D39FC5-2694-4408-8717-D5B7A25A1C1D}" srcOrd="1" destOrd="0" parTransId="{40CB379E-5E99-4156-9B7C-A33955F3BD4D}" sibTransId="{1F2B3261-C6CB-4C96-BBF3-92A552AA632A}"/>
    <dgm:cxn modelId="{1FCA4559-4F9F-475A-B249-6665AB89374D}" type="presOf" srcId="{01FD3D30-082D-471D-876B-0A0A73B88882}" destId="{EE5E0FDE-AA15-4966-AA9F-BF1AC3237A1F}" srcOrd="0" destOrd="0" presId="urn:microsoft.com/office/officeart/2005/8/layout/hierarchy1"/>
    <dgm:cxn modelId="{5DBEF966-0109-46EC-A25E-6BF9920BDBC7}" type="presOf" srcId="{58373376-0318-4A99-817E-D5FB7261A0D3}" destId="{D9C975A7-FFBF-4118-9BA1-55D4AE30B359}" srcOrd="0" destOrd="0" presId="urn:microsoft.com/office/officeart/2005/8/layout/hierarchy1"/>
    <dgm:cxn modelId="{E7989C8E-3737-4897-991F-4B0E8814D09E}" type="presParOf" srcId="{A60198FA-3125-4717-B62B-EFE814234686}" destId="{DEFC67A1-A247-4BE6-976A-2276D5D9D911}" srcOrd="0" destOrd="0" presId="urn:microsoft.com/office/officeart/2005/8/layout/hierarchy1"/>
    <dgm:cxn modelId="{F0CC59F1-3E0D-4B47-B023-6D4B49A2A09E}" type="presParOf" srcId="{DEFC67A1-A247-4BE6-976A-2276D5D9D911}" destId="{8B6F9827-6B03-4E63-B9F1-4175704506F0}" srcOrd="0" destOrd="0" presId="urn:microsoft.com/office/officeart/2005/8/layout/hierarchy1"/>
    <dgm:cxn modelId="{13F88932-ACBC-426D-9C78-D65122AE9A2C}" type="presParOf" srcId="{8B6F9827-6B03-4E63-B9F1-4175704506F0}" destId="{57E0FA5B-1D53-4E8F-908F-C12D32CADC94}" srcOrd="0" destOrd="0" presId="urn:microsoft.com/office/officeart/2005/8/layout/hierarchy1"/>
    <dgm:cxn modelId="{C398A00F-F800-4E1A-9A7B-79E02C3F2FED}" type="presParOf" srcId="{8B6F9827-6B03-4E63-B9F1-4175704506F0}" destId="{D9C975A7-FFBF-4118-9BA1-55D4AE30B359}" srcOrd="1" destOrd="0" presId="urn:microsoft.com/office/officeart/2005/8/layout/hierarchy1"/>
    <dgm:cxn modelId="{59D28AF8-985F-421F-B34F-833E225D0A99}" type="presParOf" srcId="{DEFC67A1-A247-4BE6-976A-2276D5D9D911}" destId="{10494A1E-1129-47F6-A157-0F58E2246AAE}" srcOrd="1" destOrd="0" presId="urn:microsoft.com/office/officeart/2005/8/layout/hierarchy1"/>
    <dgm:cxn modelId="{F4523C42-D6B7-4E6A-B490-EB04420FF7DC}" type="presParOf" srcId="{10494A1E-1129-47F6-A157-0F58E2246AAE}" destId="{1793BEF4-E5A8-494B-A792-6DA97DB4CDC8}" srcOrd="0" destOrd="0" presId="urn:microsoft.com/office/officeart/2005/8/layout/hierarchy1"/>
    <dgm:cxn modelId="{562E7EBE-3A0E-4960-8989-E6F6EEAEFAF1}" type="presParOf" srcId="{10494A1E-1129-47F6-A157-0F58E2246AAE}" destId="{C712A305-3221-4234-87FA-5B1E1CC4B375}" srcOrd="1" destOrd="0" presId="urn:microsoft.com/office/officeart/2005/8/layout/hierarchy1"/>
    <dgm:cxn modelId="{406A01E7-E701-467E-8F53-E20EA307A0F1}" type="presParOf" srcId="{C712A305-3221-4234-87FA-5B1E1CC4B375}" destId="{9B00784E-66EF-4D90-9504-94FC67D4CE6E}" srcOrd="0" destOrd="0" presId="urn:microsoft.com/office/officeart/2005/8/layout/hierarchy1"/>
    <dgm:cxn modelId="{086E966A-DF0C-42D9-860E-69A645E46315}" type="presParOf" srcId="{9B00784E-66EF-4D90-9504-94FC67D4CE6E}" destId="{49674200-17FD-47AD-980B-F66A57FAE059}" srcOrd="0" destOrd="0" presId="urn:microsoft.com/office/officeart/2005/8/layout/hierarchy1"/>
    <dgm:cxn modelId="{B5543B5F-4D14-4C5A-9C5D-619433AE41AA}" type="presParOf" srcId="{9B00784E-66EF-4D90-9504-94FC67D4CE6E}" destId="{F9940E8B-EF08-4316-9EA7-76D14D39F608}" srcOrd="1" destOrd="0" presId="urn:microsoft.com/office/officeart/2005/8/layout/hierarchy1"/>
    <dgm:cxn modelId="{89F2DB88-EDE1-4027-BBD1-C8E6184EC9D0}" type="presParOf" srcId="{C712A305-3221-4234-87FA-5B1E1CC4B375}" destId="{9E035EE5-676D-4A8A-B2B9-45F2C4321F97}" srcOrd="1" destOrd="0" presId="urn:microsoft.com/office/officeart/2005/8/layout/hierarchy1"/>
    <dgm:cxn modelId="{A9988BB1-1BCA-4BA5-8FA5-5A21B37E668E}" type="presParOf" srcId="{10494A1E-1129-47F6-A157-0F58E2246AAE}" destId="{EE5E0FDE-AA15-4966-AA9F-BF1AC3237A1F}" srcOrd="2" destOrd="0" presId="urn:microsoft.com/office/officeart/2005/8/layout/hierarchy1"/>
    <dgm:cxn modelId="{1F182D83-062F-4AE2-9F28-2AD8C030449E}" type="presParOf" srcId="{10494A1E-1129-47F6-A157-0F58E2246AAE}" destId="{DFFD9FFD-5F41-4644-AA28-6AB72DC1D453}" srcOrd="3" destOrd="0" presId="urn:microsoft.com/office/officeart/2005/8/layout/hierarchy1"/>
    <dgm:cxn modelId="{F9ECB13E-08E5-4F90-9D0B-DF50B34FFC22}" type="presParOf" srcId="{DFFD9FFD-5F41-4644-AA28-6AB72DC1D453}" destId="{BB8865E5-48D2-49AD-8A95-2E83BD388BD8}" srcOrd="0" destOrd="0" presId="urn:microsoft.com/office/officeart/2005/8/layout/hierarchy1"/>
    <dgm:cxn modelId="{8086538E-3360-4B79-BB96-BB5FE47D7D0F}" type="presParOf" srcId="{BB8865E5-48D2-49AD-8A95-2E83BD388BD8}" destId="{D9B95343-B9B2-4696-82C0-1781D123B4DF}" srcOrd="0" destOrd="0" presId="urn:microsoft.com/office/officeart/2005/8/layout/hierarchy1"/>
    <dgm:cxn modelId="{D2BF7615-1F82-4EEB-8F0A-F81628DC98F4}" type="presParOf" srcId="{BB8865E5-48D2-49AD-8A95-2E83BD388BD8}" destId="{7D434D84-1101-476C-B9D8-66E35E792F21}" srcOrd="1" destOrd="0" presId="urn:microsoft.com/office/officeart/2005/8/layout/hierarchy1"/>
    <dgm:cxn modelId="{C8C463CA-5A05-4F51-9334-3762B78E720F}" type="presParOf" srcId="{DFFD9FFD-5F41-4644-AA28-6AB72DC1D453}" destId="{606EFE80-628A-437C-9F7B-856C0332AEF3}" srcOrd="1" destOrd="0" presId="urn:microsoft.com/office/officeart/2005/8/layout/hierarchy1"/>
    <dgm:cxn modelId="{48A14B0B-D6D0-4973-BD33-55962833240F}" type="presParOf" srcId="{606EFE80-628A-437C-9F7B-856C0332AEF3}" destId="{D3FE7575-31FD-403E-A1A7-9A00ACC38F42}" srcOrd="0" destOrd="0" presId="urn:microsoft.com/office/officeart/2005/8/layout/hierarchy1"/>
    <dgm:cxn modelId="{703D286D-6A83-4B08-8653-D3FC62713C19}" type="presParOf" srcId="{606EFE80-628A-437C-9F7B-856C0332AEF3}" destId="{F65CEE22-E2AC-4C77-B0CA-EBA9C01A18AD}" srcOrd="1" destOrd="0" presId="urn:microsoft.com/office/officeart/2005/8/layout/hierarchy1"/>
    <dgm:cxn modelId="{E828700F-CA95-481E-B1E9-94328A3DC061}" type="presParOf" srcId="{F65CEE22-E2AC-4C77-B0CA-EBA9C01A18AD}" destId="{E4E0E97B-EA82-4E47-8321-E3DA276F9D68}" srcOrd="0" destOrd="0" presId="urn:microsoft.com/office/officeart/2005/8/layout/hierarchy1"/>
    <dgm:cxn modelId="{C2AE344F-8FC6-4738-8795-74FA5B709BBC}" type="presParOf" srcId="{E4E0E97B-EA82-4E47-8321-E3DA276F9D68}" destId="{DE1D8DF6-460A-4B52-8BE7-B7CB54D6EE0F}" srcOrd="0" destOrd="0" presId="urn:microsoft.com/office/officeart/2005/8/layout/hierarchy1"/>
    <dgm:cxn modelId="{84CC7FF4-F133-4C7B-88C6-637C6ECE13B1}" type="presParOf" srcId="{E4E0E97B-EA82-4E47-8321-E3DA276F9D68}" destId="{9F24B60A-B303-4680-9703-34D91B17EC8D}" srcOrd="1" destOrd="0" presId="urn:microsoft.com/office/officeart/2005/8/layout/hierarchy1"/>
    <dgm:cxn modelId="{F7EA7B80-DA71-4726-B744-880D403F273E}" type="presParOf" srcId="{F65CEE22-E2AC-4C77-B0CA-EBA9C01A18AD}" destId="{B9A32A4C-9757-4E88-879C-D865C6E71C5F}" srcOrd="1" destOrd="0" presId="urn:microsoft.com/office/officeart/2005/8/layout/hierarchy1"/>
    <dgm:cxn modelId="{39D074B5-89D5-432D-A097-BC7DF7A60FE0}" type="presParOf" srcId="{A60198FA-3125-4717-B62B-EFE814234686}" destId="{E89F572F-E0C8-484E-A482-558490BBBECC}" srcOrd="1" destOrd="0" presId="urn:microsoft.com/office/officeart/2005/8/layout/hierarchy1"/>
    <dgm:cxn modelId="{04351EFD-B0F9-42F6-AEBA-8E7F6B705750}" type="presParOf" srcId="{E89F572F-E0C8-484E-A482-558490BBBECC}" destId="{998BE586-AEBE-4774-9043-71248B906B04}" srcOrd="0" destOrd="0" presId="urn:microsoft.com/office/officeart/2005/8/layout/hierarchy1"/>
    <dgm:cxn modelId="{A0E0DAA3-677C-4332-84A1-C181405EAA5E}" type="presParOf" srcId="{998BE586-AEBE-4774-9043-71248B906B04}" destId="{D84422E5-0306-4F2B-8DE6-B9D5B287B3BB}" srcOrd="0" destOrd="0" presId="urn:microsoft.com/office/officeart/2005/8/layout/hierarchy1"/>
    <dgm:cxn modelId="{C90B365C-27F8-47A1-AF15-08115746D0F6}" type="presParOf" srcId="{998BE586-AEBE-4774-9043-71248B906B04}" destId="{7C78B352-DD50-4918-99D5-F3D7446D364A}" srcOrd="1" destOrd="0" presId="urn:microsoft.com/office/officeart/2005/8/layout/hierarchy1"/>
    <dgm:cxn modelId="{8591A40B-C308-46F5-9721-E161D6B03E2C}" type="presParOf" srcId="{E89F572F-E0C8-484E-A482-558490BBBECC}" destId="{37B7F57C-1801-4B31-8342-FE4E6AE0314A}"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9BC4-0535-4DC9-9C28-69377829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srocca</cp:lastModifiedBy>
  <cp:revision>5</cp:revision>
  <dcterms:created xsi:type="dcterms:W3CDTF">2009-08-11T18:54:00Z</dcterms:created>
  <dcterms:modified xsi:type="dcterms:W3CDTF">2009-09-23T21:49:00Z</dcterms:modified>
</cp:coreProperties>
</file>