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F9" w:rsidRDefault="00F104F9" w:rsidP="008C66EE">
      <w:pPr>
        <w:jc w:val="right"/>
      </w:pPr>
      <w:r>
        <w:rPr>
          <w:noProof/>
        </w:rPr>
        <w:drawing>
          <wp:anchor distT="0" distB="0" distL="114300" distR="114300" simplePos="0" relativeHeight="251678720" behindDoc="1" locked="0" layoutInCell="1" allowOverlap="1">
            <wp:simplePos x="0" y="0"/>
            <wp:positionH relativeFrom="column">
              <wp:posOffset>-173355</wp:posOffset>
            </wp:positionH>
            <wp:positionV relativeFrom="paragraph">
              <wp:posOffset>-583565</wp:posOffset>
            </wp:positionV>
            <wp:extent cx="6186805" cy="542925"/>
            <wp:effectExtent l="19050" t="0" r="23495" b="0"/>
            <wp:wrapTight wrapText="bothSides">
              <wp:wrapPolygon edited="0">
                <wp:start x="0" y="1516"/>
                <wp:lineTo x="-67" y="19705"/>
                <wp:lineTo x="266" y="20463"/>
                <wp:lineTo x="2394" y="20463"/>
                <wp:lineTo x="21682" y="20463"/>
                <wp:lineTo x="21682" y="3032"/>
                <wp:lineTo x="21616" y="1516"/>
                <wp:lineTo x="0" y="1516"/>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8C66EE" w:rsidRDefault="008C66EE" w:rsidP="008C66EE">
      <w:pPr>
        <w:jc w:val="right"/>
      </w:pPr>
      <w:r>
        <w:t>Name___________________</w:t>
      </w:r>
    </w:p>
    <w:p w:rsidR="008C66EE" w:rsidRDefault="008C66EE" w:rsidP="008C66EE">
      <w:pPr>
        <w:jc w:val="right"/>
      </w:pPr>
      <w:r>
        <w:t>Date____________________</w:t>
      </w:r>
    </w:p>
    <w:p w:rsidR="008C66EE" w:rsidRDefault="00157161" w:rsidP="00A80341">
      <w:pPr>
        <w:pStyle w:val="Heading1"/>
        <w:jc w:val="center"/>
      </w:pPr>
      <w:r>
        <w:t xml:space="preserve">Boar Semen: </w:t>
      </w:r>
      <w:r w:rsidR="00EB3A4D">
        <w:t>Who’s the Better Daddy?</w:t>
      </w:r>
    </w:p>
    <w:p w:rsidR="008C66EE" w:rsidRPr="005D1100" w:rsidRDefault="008C66EE" w:rsidP="008C66EE">
      <w:pPr>
        <w:pStyle w:val="NoSpacing"/>
        <w:rPr>
          <w:b/>
        </w:rPr>
      </w:pPr>
      <w:r>
        <w:rPr>
          <w:b/>
        </w:rPr>
        <w:t>Purpose</w:t>
      </w:r>
    </w:p>
    <w:p w:rsidR="00D524C2" w:rsidRDefault="008C66EE" w:rsidP="008C66EE">
      <w:r>
        <w:t>The</w:t>
      </w:r>
      <w:r w:rsidR="00EB3A4D">
        <w:t xml:space="preserve"> purpose of this lab is to evaluate boar semen and determine the performance ability in the areas of motility, morphology and acrosome integrity</w:t>
      </w:r>
      <w:r w:rsidR="00E8461C">
        <w:t>.</w:t>
      </w:r>
      <w:r w:rsidR="002F44E6">
        <w:rPr>
          <w:rStyle w:val="EndnoteReference"/>
        </w:rPr>
        <w:endnoteReference w:id="1"/>
      </w: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9C78F6" w:rsidRPr="009C78F6" w:rsidRDefault="00EB3A4D"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Pr>
          <w:rFonts w:cs="Humanst521BT-Bold"/>
        </w:rPr>
        <w:t>Boar semen  (2 different samples)</w:t>
      </w:r>
    </w:p>
    <w:p w:rsidR="009C78F6" w:rsidRPr="009C78F6" w:rsidRDefault="009C78F6"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sidRPr="009C78F6">
        <w:rPr>
          <w:rFonts w:ascii="Calibri" w:eastAsia="Calibri" w:hAnsi="Calibri" w:cs="Humanst521BT-Bold"/>
        </w:rPr>
        <w:t>Pipettes</w:t>
      </w:r>
    </w:p>
    <w:p w:rsidR="009C78F6" w:rsidRPr="009C78F6" w:rsidRDefault="009C78F6"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sidRPr="009C78F6">
        <w:rPr>
          <w:rFonts w:ascii="Calibri" w:eastAsia="Calibri" w:hAnsi="Calibri" w:cs="Humanst521BT-Bold"/>
        </w:rPr>
        <w:t xml:space="preserve">Slides </w:t>
      </w:r>
    </w:p>
    <w:p w:rsidR="009C78F6" w:rsidRPr="009C78F6" w:rsidRDefault="009C78F6"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sidRPr="009C78F6">
        <w:rPr>
          <w:rFonts w:ascii="Calibri" w:eastAsia="Calibri" w:hAnsi="Calibri" w:cs="Humanst521BT-Bold"/>
        </w:rPr>
        <w:t>Slide covers</w:t>
      </w:r>
    </w:p>
    <w:p w:rsidR="009C78F6" w:rsidRPr="009C78F6" w:rsidRDefault="009C78F6"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sidRPr="009C78F6">
        <w:rPr>
          <w:rFonts w:ascii="Calibri" w:eastAsia="Calibri" w:hAnsi="Calibri" w:cs="Humanst521BT-Bold"/>
        </w:rPr>
        <w:t>Microscopes ( must be capable of 100x and 400x)</w:t>
      </w:r>
    </w:p>
    <w:p w:rsidR="009C78F6" w:rsidRPr="009C78F6" w:rsidRDefault="009C78F6" w:rsidP="009C78F6">
      <w:pPr>
        <w:pStyle w:val="NormalWeb"/>
        <w:numPr>
          <w:ilvl w:val="0"/>
          <w:numId w:val="25"/>
        </w:numPr>
        <w:rPr>
          <w:rFonts w:ascii="Calibri" w:hAnsi="Calibri" w:cs="Arial"/>
          <w:sz w:val="22"/>
          <w:szCs w:val="22"/>
        </w:rPr>
      </w:pPr>
      <w:r w:rsidRPr="009C78F6">
        <w:rPr>
          <w:rFonts w:ascii="Calibri" w:hAnsi="Calibri" w:cs="Arial"/>
          <w:sz w:val="22"/>
          <w:szCs w:val="22"/>
        </w:rPr>
        <w:t>Eosin-nigrosin stain</w:t>
      </w:r>
    </w:p>
    <w:p w:rsidR="009C78F6" w:rsidRPr="009C78F6" w:rsidRDefault="009C78F6"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sidRPr="009C78F6">
        <w:rPr>
          <w:rFonts w:ascii="Calibri" w:eastAsia="Calibri" w:hAnsi="Calibri" w:cs="Arial"/>
        </w:rPr>
        <w:t>Acrosome stain</w:t>
      </w:r>
    </w:p>
    <w:p w:rsidR="009C78F6" w:rsidRPr="009C78F6" w:rsidRDefault="009C78F6"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Pr>
          <w:rFonts w:cs="Arial"/>
        </w:rPr>
        <w:t>Saline</w:t>
      </w:r>
    </w:p>
    <w:p w:rsidR="009C78F6" w:rsidRPr="009C78F6" w:rsidRDefault="009C78F6"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sidRPr="009C78F6">
        <w:rPr>
          <w:rFonts w:ascii="Calibri" w:eastAsia="Calibri" w:hAnsi="Calibri" w:cs="Humanst521BT-Bold"/>
        </w:rPr>
        <w:t>Microscope immersion oil</w:t>
      </w:r>
    </w:p>
    <w:p w:rsidR="009C78F6" w:rsidRPr="009C78F6" w:rsidRDefault="009C78F6" w:rsidP="009C78F6">
      <w:pPr>
        <w:pStyle w:val="ListParagraph"/>
        <w:numPr>
          <w:ilvl w:val="0"/>
          <w:numId w:val="25"/>
        </w:numPr>
        <w:autoSpaceDE w:val="0"/>
        <w:autoSpaceDN w:val="0"/>
        <w:adjustRightInd w:val="0"/>
        <w:spacing w:after="0" w:line="240" w:lineRule="auto"/>
        <w:rPr>
          <w:rFonts w:ascii="Calibri" w:eastAsia="Calibri" w:hAnsi="Calibri" w:cs="Humanst521BT-Bold"/>
        </w:rPr>
      </w:pPr>
      <w:r w:rsidRPr="009C78F6">
        <w:rPr>
          <w:rFonts w:ascii="Calibri" w:eastAsia="Calibri" w:hAnsi="Calibri" w:cs="Humanst521BT-Bold"/>
        </w:rPr>
        <w:t>Clean Dry beakers of test tubes</w:t>
      </w:r>
    </w:p>
    <w:p w:rsidR="00E8461C" w:rsidRDefault="00E8461C" w:rsidP="008C66EE">
      <w:pPr>
        <w:pStyle w:val="NoSpacing"/>
        <w:rPr>
          <w:b/>
        </w:rPr>
      </w:pPr>
    </w:p>
    <w:p w:rsidR="008C66EE" w:rsidRDefault="008C66EE" w:rsidP="008C66EE">
      <w:pPr>
        <w:pStyle w:val="NoSpacing"/>
        <w:rPr>
          <w:b/>
        </w:rPr>
      </w:pPr>
      <w:r>
        <w:rPr>
          <w:b/>
        </w:rPr>
        <w:t>Sequence of Steps</w:t>
      </w:r>
    </w:p>
    <w:p w:rsidR="00EB3A4D" w:rsidRDefault="00EB3A4D" w:rsidP="00EB3A4D">
      <w:pPr>
        <w:pStyle w:val="ListParagraph"/>
        <w:numPr>
          <w:ilvl w:val="0"/>
          <w:numId w:val="26"/>
        </w:numPr>
      </w:pPr>
      <w:r>
        <w:t>Define the following terms prior to starting this lab:</w:t>
      </w:r>
    </w:p>
    <w:p w:rsidR="00EB3A4D" w:rsidRDefault="00EB3A4D" w:rsidP="00EB3A4D">
      <w:pPr>
        <w:pStyle w:val="ListParagraph"/>
        <w:numPr>
          <w:ilvl w:val="1"/>
          <w:numId w:val="26"/>
        </w:numPr>
      </w:pPr>
      <w:r>
        <w:t>Motility:</w:t>
      </w:r>
    </w:p>
    <w:p w:rsidR="00EB3A4D" w:rsidRDefault="00EB3A4D" w:rsidP="00EB3A4D">
      <w:pPr>
        <w:pStyle w:val="ListParagraph"/>
        <w:ind w:left="1440"/>
      </w:pPr>
    </w:p>
    <w:p w:rsidR="00EB3A4D" w:rsidRDefault="00EB3A4D" w:rsidP="00EB3A4D">
      <w:pPr>
        <w:pStyle w:val="ListParagraph"/>
        <w:numPr>
          <w:ilvl w:val="1"/>
          <w:numId w:val="26"/>
        </w:numPr>
      </w:pPr>
      <w:r>
        <w:t>Morphology</w:t>
      </w:r>
    </w:p>
    <w:p w:rsidR="00EB3A4D" w:rsidRDefault="00EB3A4D" w:rsidP="00EB3A4D">
      <w:pPr>
        <w:pStyle w:val="ListParagraph"/>
        <w:ind w:left="1440"/>
      </w:pPr>
    </w:p>
    <w:p w:rsidR="00EB3A4D" w:rsidRDefault="00EB3A4D" w:rsidP="00EB3A4D">
      <w:pPr>
        <w:pStyle w:val="ListParagraph"/>
        <w:numPr>
          <w:ilvl w:val="1"/>
          <w:numId w:val="26"/>
        </w:numPr>
      </w:pPr>
      <w:r>
        <w:t>Acrosome Integrity</w:t>
      </w:r>
    </w:p>
    <w:p w:rsidR="00EB3A4D" w:rsidRPr="00EB3A4D" w:rsidRDefault="00EB3A4D" w:rsidP="00EB3A4D">
      <w:pPr>
        <w:pStyle w:val="ListParagraph"/>
        <w:ind w:left="1440"/>
      </w:pPr>
    </w:p>
    <w:p w:rsidR="00EB3A4D" w:rsidRDefault="00EB3A4D" w:rsidP="00EB3A4D">
      <w:pPr>
        <w:pStyle w:val="ListParagraph"/>
        <w:numPr>
          <w:ilvl w:val="0"/>
          <w:numId w:val="26"/>
        </w:numPr>
      </w:pPr>
      <w:r w:rsidRPr="00EB3A4D">
        <w:rPr>
          <w:rFonts w:ascii="Calibri" w:eastAsia="Calibri" w:hAnsi="Calibri" w:cs="Times New Roman"/>
          <w:i/>
        </w:rPr>
        <w:t>Your Dilemma:</w:t>
      </w:r>
      <w:r>
        <w:rPr>
          <w:rFonts w:ascii="Calibri" w:eastAsia="Calibri" w:hAnsi="Calibri" w:cs="Times New Roman"/>
        </w:rPr>
        <w:t xml:space="preserve">  You are a supplier of boar semen to be distributed for AI</w:t>
      </w:r>
      <w:r>
        <w:t xml:space="preserve"> (artificial insemination)</w:t>
      </w:r>
      <w:r>
        <w:rPr>
          <w:rFonts w:ascii="Calibri" w:eastAsia="Calibri" w:hAnsi="Calibri" w:cs="Times New Roman"/>
        </w:rPr>
        <w:t>.  The problem is that you just bought three big time champion boars and you only have room for two of them.  You decide that there are two boars that you may be able to part with but you are unsure of which one you should send down the river.  One thing that you pride yourself in is the quality of product that you distribute, so you decide the boar that is producing the best quality of semen is the boar that you will keep.</w:t>
      </w:r>
    </w:p>
    <w:p w:rsidR="00EB3A4D" w:rsidRDefault="001873B0" w:rsidP="00EB3A4D">
      <w:pPr>
        <w:pStyle w:val="ListParagraph"/>
        <w:numPr>
          <w:ilvl w:val="0"/>
          <w:numId w:val="26"/>
        </w:numPr>
      </w:pPr>
      <w:r>
        <w:rPr>
          <w:noProof/>
        </w:rPr>
        <w:drawing>
          <wp:anchor distT="0" distB="0" distL="114300" distR="114300" simplePos="0" relativeHeight="251680768" behindDoc="1" locked="0" layoutInCell="1" allowOverlap="1">
            <wp:simplePos x="0" y="0"/>
            <wp:positionH relativeFrom="column">
              <wp:posOffset>-27842</wp:posOffset>
            </wp:positionH>
            <wp:positionV relativeFrom="paragraph">
              <wp:posOffset>222738</wp:posOffset>
            </wp:positionV>
            <wp:extent cx="191965" cy="257908"/>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191965" cy="257908"/>
                    </a:xfrm>
                    <a:prstGeom prst="rect">
                      <a:avLst/>
                    </a:prstGeom>
                    <a:noFill/>
                    <a:ln w="9525">
                      <a:noFill/>
                      <a:miter lim="800000"/>
                      <a:headEnd/>
                      <a:tailEnd/>
                    </a:ln>
                  </pic:spPr>
                </pic:pic>
              </a:graphicData>
            </a:graphic>
          </wp:anchor>
        </w:drawing>
      </w:r>
      <w:r w:rsidR="00AA3AE9">
        <w:t xml:space="preserve">Review the examples of visual abnormalities. </w:t>
      </w:r>
      <w:r w:rsidR="00EB3A4D">
        <w:rPr>
          <w:rFonts w:ascii="Calibri" w:eastAsia="Calibri" w:hAnsi="Calibri" w:cs="Times New Roman"/>
        </w:rPr>
        <w:t xml:space="preserve">Follow the procedures and record your data for each sample.  Then you will have to decide who </w:t>
      </w:r>
      <w:r w:rsidR="00AA3AE9">
        <w:t>the better producer is</w:t>
      </w:r>
      <w:r w:rsidR="00EB3A4D">
        <w:rPr>
          <w:rFonts w:ascii="Calibri" w:eastAsia="Calibri" w:hAnsi="Calibri" w:cs="Times New Roman"/>
        </w:rPr>
        <w:t>.</w:t>
      </w:r>
    </w:p>
    <w:p w:rsidR="001873B0" w:rsidRDefault="001873B0" w:rsidP="00EB3A4D">
      <w:pPr>
        <w:pStyle w:val="ListParagraph"/>
        <w:numPr>
          <w:ilvl w:val="0"/>
          <w:numId w:val="26"/>
        </w:numPr>
      </w:pPr>
      <w:r>
        <w:rPr>
          <w:noProof/>
        </w:rPr>
        <w:drawing>
          <wp:anchor distT="0" distB="0" distL="114300" distR="114300" simplePos="0" relativeHeight="251692032" behindDoc="1" locked="0" layoutInCell="1" allowOverlap="1">
            <wp:simplePos x="0" y="0"/>
            <wp:positionH relativeFrom="column">
              <wp:posOffset>-27842</wp:posOffset>
            </wp:positionH>
            <wp:positionV relativeFrom="paragraph">
              <wp:posOffset>88216</wp:posOffset>
            </wp:positionV>
            <wp:extent cx="191965" cy="257907"/>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191965" cy="257907"/>
                    </a:xfrm>
                    <a:prstGeom prst="rect">
                      <a:avLst/>
                    </a:prstGeom>
                    <a:noFill/>
                    <a:ln w="9525">
                      <a:noFill/>
                      <a:miter lim="800000"/>
                      <a:headEnd/>
                      <a:tailEnd/>
                    </a:ln>
                  </pic:spPr>
                </pic:pic>
              </a:graphicData>
            </a:graphic>
          </wp:anchor>
        </w:drawing>
      </w:r>
      <w:r>
        <w:t xml:space="preserve">Begin by filling in the sire names across the top of the Data Table. </w:t>
      </w:r>
    </w:p>
    <w:p w:rsidR="001873B0" w:rsidRDefault="001873B0" w:rsidP="00EB3A4D">
      <w:pPr>
        <w:pStyle w:val="ListParagraph"/>
        <w:numPr>
          <w:ilvl w:val="0"/>
          <w:numId w:val="26"/>
        </w:numPr>
      </w:pPr>
      <w:r>
        <w:rPr>
          <w:noProof/>
        </w:rPr>
        <w:drawing>
          <wp:anchor distT="0" distB="0" distL="114300" distR="114300" simplePos="0" relativeHeight="251694080" behindDoc="1" locked="0" layoutInCell="1" allowOverlap="1">
            <wp:simplePos x="0" y="0"/>
            <wp:positionH relativeFrom="column">
              <wp:posOffset>-27940</wp:posOffset>
            </wp:positionH>
            <wp:positionV relativeFrom="paragraph">
              <wp:posOffset>149860</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t>Observe the ejaculate and record observations.</w:t>
      </w:r>
    </w:p>
    <w:p w:rsidR="001873B0" w:rsidRDefault="001873B0" w:rsidP="00EB3A4D">
      <w:pPr>
        <w:pStyle w:val="ListParagraph"/>
        <w:numPr>
          <w:ilvl w:val="0"/>
          <w:numId w:val="26"/>
        </w:numPr>
      </w:pPr>
      <w:r>
        <w:t>Determine the volume of the semen.</w:t>
      </w:r>
      <w:r w:rsidR="00F104F9">
        <w:br/>
      </w:r>
    </w:p>
    <w:p w:rsidR="001873B0" w:rsidRPr="001873B0" w:rsidRDefault="001873B0" w:rsidP="001873B0">
      <w:pPr>
        <w:pStyle w:val="ListParagraph"/>
        <w:numPr>
          <w:ilvl w:val="0"/>
          <w:numId w:val="26"/>
        </w:numPr>
      </w:pPr>
      <w:r w:rsidRPr="001873B0">
        <w:rPr>
          <w:b/>
        </w:rPr>
        <w:lastRenderedPageBreak/>
        <w:t>Motility</w:t>
      </w:r>
    </w:p>
    <w:p w:rsidR="001873B0" w:rsidRPr="001873B0" w:rsidRDefault="001873B0" w:rsidP="001873B0">
      <w:pPr>
        <w:pStyle w:val="ListParagraph"/>
        <w:numPr>
          <w:ilvl w:val="1"/>
          <w:numId w:val="26"/>
        </w:numPr>
      </w:pPr>
      <w:r w:rsidRPr="00EB3A4D">
        <w:rPr>
          <w:rFonts w:ascii="Calibri" w:eastAsia="Times New Roman" w:hAnsi="Calibri" w:cs="Arial"/>
          <w:color w:val="000000"/>
        </w:rPr>
        <w:t xml:space="preserve">Prepare a 1:10 dilution of semen with semen extender </w:t>
      </w:r>
      <w:r w:rsidRPr="00EB3A4D">
        <w:rPr>
          <w:rFonts w:ascii="Calibri" w:eastAsia="Times New Roman" w:hAnsi="Calibri" w:cs="Arial"/>
          <w:bCs/>
          <w:color w:val="000000"/>
        </w:rPr>
        <w:t>(not needed if using bottled semen)</w:t>
      </w:r>
      <w:r>
        <w:rPr>
          <w:rFonts w:eastAsia="Times New Roman" w:cs="Arial"/>
          <w:bCs/>
          <w:color w:val="000000"/>
        </w:rPr>
        <w:t>.</w:t>
      </w:r>
    </w:p>
    <w:p w:rsidR="001873B0" w:rsidRPr="001873B0" w:rsidRDefault="001873B0" w:rsidP="001873B0">
      <w:pPr>
        <w:pStyle w:val="ListParagraph"/>
        <w:numPr>
          <w:ilvl w:val="1"/>
          <w:numId w:val="26"/>
        </w:numPr>
      </w:pPr>
      <w:r w:rsidRPr="00EB3A4D">
        <w:rPr>
          <w:rFonts w:ascii="Calibri" w:eastAsia="Times New Roman" w:hAnsi="Calibri" w:cs="Arial"/>
          <w:color w:val="000000"/>
        </w:rPr>
        <w:t>Gently rotate the semen</w:t>
      </w:r>
      <w:r>
        <w:rPr>
          <w:rFonts w:eastAsia="Times New Roman" w:cs="Arial"/>
          <w:color w:val="000000"/>
        </w:rPr>
        <w:t>.</w:t>
      </w:r>
    </w:p>
    <w:p w:rsidR="001873B0" w:rsidRPr="001873B0" w:rsidRDefault="001873B0" w:rsidP="001873B0">
      <w:pPr>
        <w:pStyle w:val="ListParagraph"/>
        <w:numPr>
          <w:ilvl w:val="1"/>
          <w:numId w:val="26"/>
        </w:numPr>
      </w:pPr>
      <w:r w:rsidRPr="00EB3A4D">
        <w:rPr>
          <w:rFonts w:ascii="Calibri" w:eastAsia="Times New Roman" w:hAnsi="Calibri" w:cs="Arial"/>
          <w:color w:val="000000"/>
        </w:rPr>
        <w:t>Remove a small sample (5 to 10 ml) and place in a clean glass test tube.</w:t>
      </w:r>
    </w:p>
    <w:p w:rsidR="001873B0" w:rsidRPr="001873B0" w:rsidRDefault="001873B0" w:rsidP="001873B0">
      <w:pPr>
        <w:pStyle w:val="ListParagraph"/>
        <w:numPr>
          <w:ilvl w:val="1"/>
          <w:numId w:val="26"/>
        </w:numPr>
      </w:pPr>
      <w:r w:rsidRPr="00EB3A4D">
        <w:rPr>
          <w:rFonts w:ascii="Calibri" w:eastAsia="Times New Roman" w:hAnsi="Calibri" w:cs="Arial"/>
          <w:color w:val="000000"/>
        </w:rPr>
        <w:t>If, necessary, warm it to 36 to 37 degrees centigrade (body temperature)</w:t>
      </w:r>
      <w:r>
        <w:rPr>
          <w:rFonts w:eastAsia="Times New Roman" w:cs="Arial"/>
          <w:color w:val="000000"/>
        </w:rPr>
        <w:t>.</w:t>
      </w:r>
    </w:p>
    <w:p w:rsidR="001873B0" w:rsidRPr="001873B0" w:rsidRDefault="001873B0" w:rsidP="001873B0">
      <w:pPr>
        <w:pStyle w:val="ListParagraph"/>
        <w:numPr>
          <w:ilvl w:val="1"/>
          <w:numId w:val="26"/>
        </w:numPr>
      </w:pPr>
      <w:r w:rsidRPr="00EB3A4D">
        <w:rPr>
          <w:rFonts w:ascii="Calibri" w:eastAsia="Times New Roman" w:hAnsi="Calibri" w:cs="Arial"/>
          <w:color w:val="000000"/>
        </w:rPr>
        <w:t>Place a small drop on a pre-warmed slide and gently place a cover slip over the drop.</w:t>
      </w:r>
    </w:p>
    <w:p w:rsidR="001873B0" w:rsidRPr="001873B0" w:rsidRDefault="001873B0" w:rsidP="001873B0">
      <w:pPr>
        <w:pStyle w:val="ListParagraph"/>
        <w:numPr>
          <w:ilvl w:val="1"/>
          <w:numId w:val="26"/>
        </w:numPr>
      </w:pPr>
      <w:r>
        <w:rPr>
          <w:rFonts w:eastAsia="Times New Roman" w:cs="Arial"/>
          <w:noProof/>
          <w:color w:val="000000"/>
        </w:rPr>
        <w:drawing>
          <wp:anchor distT="0" distB="0" distL="114300" distR="114300" simplePos="0" relativeHeight="251696128" behindDoc="1" locked="0" layoutInCell="1" allowOverlap="1">
            <wp:simplePos x="0" y="0"/>
            <wp:positionH relativeFrom="column">
              <wp:posOffset>452755</wp:posOffset>
            </wp:positionH>
            <wp:positionV relativeFrom="paragraph">
              <wp:posOffset>167005</wp:posOffset>
            </wp:positionV>
            <wp:extent cx="191770" cy="25781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EB3A4D">
        <w:rPr>
          <w:rFonts w:ascii="Calibri" w:eastAsia="Times New Roman" w:hAnsi="Calibri" w:cs="Arial"/>
          <w:color w:val="000000"/>
        </w:rPr>
        <w:t>Immediately examine the sample at 100x and then at 400x</w:t>
      </w:r>
      <w:r>
        <w:rPr>
          <w:rFonts w:eastAsia="Times New Roman" w:cs="Arial"/>
          <w:color w:val="000000"/>
        </w:rPr>
        <w:t>.</w:t>
      </w:r>
    </w:p>
    <w:p w:rsidR="001873B0" w:rsidRPr="001873B0" w:rsidRDefault="001873B0" w:rsidP="001873B0">
      <w:pPr>
        <w:pStyle w:val="ListParagraph"/>
        <w:numPr>
          <w:ilvl w:val="1"/>
          <w:numId w:val="26"/>
        </w:numPr>
      </w:pPr>
      <w:r>
        <w:rPr>
          <w:rFonts w:eastAsia="Times New Roman" w:cs="Arial"/>
          <w:noProof/>
          <w:color w:val="000000"/>
        </w:rPr>
        <w:drawing>
          <wp:anchor distT="0" distB="0" distL="114300" distR="114300" simplePos="0" relativeHeight="251698176" behindDoc="1" locked="0" layoutInCell="1" allowOverlap="1">
            <wp:simplePos x="0" y="0"/>
            <wp:positionH relativeFrom="column">
              <wp:posOffset>452755</wp:posOffset>
            </wp:positionH>
            <wp:positionV relativeFrom="paragraph">
              <wp:posOffset>498475</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EB3A4D">
        <w:rPr>
          <w:rFonts w:ascii="Calibri" w:eastAsia="Times New Roman" w:hAnsi="Calibri" w:cs="Arial"/>
          <w:color w:val="000000"/>
        </w:rPr>
        <w:t>Count the # of sperm in each field that are progressively moving forward.                                                                                                                        Count the number of sperm found in each cell for 10 cells in 5 different fields.   Record each count in the chart.</w:t>
      </w:r>
    </w:p>
    <w:p w:rsidR="001873B0" w:rsidRPr="001873B0" w:rsidRDefault="001873B0" w:rsidP="001873B0">
      <w:pPr>
        <w:pStyle w:val="ListParagraph"/>
        <w:numPr>
          <w:ilvl w:val="1"/>
          <w:numId w:val="26"/>
        </w:numPr>
      </w:pPr>
      <w:r>
        <w:rPr>
          <w:rFonts w:eastAsia="Times New Roman" w:cs="Arial"/>
          <w:color w:val="000000"/>
        </w:rPr>
        <w:t>Determine the average number of sperm with good motility in each sample and record.</w:t>
      </w:r>
    </w:p>
    <w:p w:rsidR="00004134" w:rsidRPr="00004134" w:rsidRDefault="001873B0" w:rsidP="00004134">
      <w:pPr>
        <w:pStyle w:val="ListParagraph"/>
        <w:numPr>
          <w:ilvl w:val="0"/>
          <w:numId w:val="26"/>
        </w:numPr>
      </w:pPr>
      <w:r>
        <w:rPr>
          <w:rFonts w:eastAsia="Times New Roman" w:cs="Arial"/>
          <w:b/>
          <w:color w:val="000000"/>
        </w:rPr>
        <w:t>Morphology</w:t>
      </w:r>
    </w:p>
    <w:p w:rsidR="00004134" w:rsidRPr="00004134" w:rsidRDefault="00004134" w:rsidP="00004134">
      <w:pPr>
        <w:pStyle w:val="ListParagraph"/>
        <w:numPr>
          <w:ilvl w:val="1"/>
          <w:numId w:val="26"/>
        </w:numPr>
      </w:pPr>
      <w:r w:rsidRPr="00004134">
        <w:rPr>
          <w:rFonts w:ascii="Calibri" w:eastAsia="Times New Roman" w:hAnsi="Calibri" w:cs="Arial"/>
          <w:color w:val="000000"/>
        </w:rPr>
        <w:t xml:space="preserve">After the motility estimate is complete, allow the slide to cool. Motility will slow or stop and individual sperm cells can be observed. </w:t>
      </w:r>
      <w:r w:rsidRPr="00004134">
        <w:rPr>
          <w:rFonts w:eastAsia="Times New Roman" w:cs="Arial"/>
          <w:color w:val="000000"/>
          <w:u w:val="single"/>
        </w:rPr>
        <w:t>OR</w:t>
      </w:r>
      <w:r>
        <w:rPr>
          <w:rFonts w:eastAsia="Times New Roman" w:cs="Arial"/>
          <w:color w:val="000000"/>
        </w:rPr>
        <w:t xml:space="preserve"> </w:t>
      </w:r>
      <w:r w:rsidRPr="00004134">
        <w:rPr>
          <w:rFonts w:ascii="Calibri" w:eastAsia="Times New Roman" w:hAnsi="Calibri" w:cs="Arial"/>
          <w:color w:val="000000"/>
        </w:rPr>
        <w:t xml:space="preserve">Prepare a stained semen sample-using step </w:t>
      </w:r>
      <w:r w:rsidR="00157161">
        <w:rPr>
          <w:rFonts w:ascii="Calibri" w:eastAsia="Times New Roman" w:hAnsi="Calibri" w:cs="Arial"/>
          <w:color w:val="000000"/>
        </w:rPr>
        <w:t>9a</w:t>
      </w:r>
      <w:r w:rsidRPr="00004134">
        <w:rPr>
          <w:rFonts w:ascii="Calibri" w:eastAsia="Times New Roman" w:hAnsi="Calibri" w:cs="Arial"/>
          <w:color w:val="000000"/>
        </w:rPr>
        <w:t>, with a mixture (1:1) of morphology stain (Eosin-nigrosin stain) and formal saline.</w:t>
      </w:r>
    </w:p>
    <w:p w:rsidR="00004134" w:rsidRPr="00004134" w:rsidRDefault="00004134" w:rsidP="00004134">
      <w:pPr>
        <w:pStyle w:val="ListParagraph"/>
        <w:numPr>
          <w:ilvl w:val="1"/>
          <w:numId w:val="26"/>
        </w:numPr>
      </w:pPr>
      <w:r>
        <w:rPr>
          <w:rFonts w:eastAsia="Times New Roman" w:cs="Arial"/>
          <w:noProof/>
          <w:color w:val="000000"/>
        </w:rPr>
        <w:drawing>
          <wp:anchor distT="0" distB="0" distL="114300" distR="114300" simplePos="0" relativeHeight="251700224" behindDoc="1" locked="0" layoutInCell="1" allowOverlap="1">
            <wp:simplePos x="0" y="0"/>
            <wp:positionH relativeFrom="column">
              <wp:posOffset>452755</wp:posOffset>
            </wp:positionH>
            <wp:positionV relativeFrom="paragraph">
              <wp:posOffset>154940</wp:posOffset>
            </wp:positionV>
            <wp:extent cx="191770" cy="2578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EB3A4D">
        <w:rPr>
          <w:rFonts w:ascii="Calibri" w:eastAsia="Times New Roman" w:hAnsi="Calibri" w:cs="Arial"/>
          <w:color w:val="000000"/>
        </w:rPr>
        <w:t>Switch to the 400x objective and observe individual cells in 5 fields.</w:t>
      </w:r>
    </w:p>
    <w:p w:rsidR="00004134" w:rsidRPr="00004134" w:rsidRDefault="00004134" w:rsidP="00004134">
      <w:pPr>
        <w:pStyle w:val="ListParagraph"/>
        <w:numPr>
          <w:ilvl w:val="1"/>
          <w:numId w:val="26"/>
        </w:numPr>
      </w:pPr>
      <w:r w:rsidRPr="00EB3A4D">
        <w:rPr>
          <w:rFonts w:ascii="Calibri" w:eastAsia="Times New Roman" w:hAnsi="Calibri" w:cs="Arial"/>
          <w:color w:val="000000"/>
        </w:rPr>
        <w:t>Determine the percentage of "normal" cells.</w:t>
      </w:r>
      <w:r w:rsidRPr="00004134">
        <w:rPr>
          <w:rFonts w:eastAsia="Times New Roman" w:cs="Arial"/>
          <w:i/>
          <w:color w:val="000000"/>
        </w:rPr>
        <w:t xml:space="preserve"> </w:t>
      </w:r>
      <w:r w:rsidRPr="001873B0">
        <w:rPr>
          <w:rFonts w:ascii="Calibri" w:eastAsia="Times New Roman" w:hAnsi="Calibri" w:cs="Arial"/>
          <w:i/>
          <w:color w:val="000000"/>
        </w:rPr>
        <w:t>HINT: It is usually easier to count the # of abnormal sper</w:t>
      </w:r>
      <w:r>
        <w:rPr>
          <w:rFonts w:eastAsia="Times New Roman" w:cs="Arial"/>
          <w:i/>
          <w:color w:val="000000"/>
        </w:rPr>
        <w:t>m.</w:t>
      </w:r>
    </w:p>
    <w:p w:rsidR="00004134" w:rsidRDefault="00004134" w:rsidP="00004134">
      <w:pPr>
        <w:pStyle w:val="ListParagraph"/>
        <w:ind w:left="1440"/>
        <w:rPr>
          <w:rFonts w:eastAsia="Times New Roman" w:cs="Arial"/>
          <w:i/>
          <w:color w:val="000000"/>
        </w:rPr>
      </w:pPr>
    </w:p>
    <w:tbl>
      <w:tblPr>
        <w:tblStyle w:val="TableGrid"/>
        <w:tblW w:w="0" w:type="auto"/>
        <w:tblInd w:w="1440" w:type="dxa"/>
        <w:tblLook w:val="04A0"/>
      </w:tblPr>
      <w:tblGrid>
        <w:gridCol w:w="8136"/>
      </w:tblGrid>
      <w:tr w:rsidR="00004134" w:rsidTr="00004134">
        <w:tc>
          <w:tcPr>
            <w:tcW w:w="9576" w:type="dxa"/>
          </w:tcPr>
          <w:p w:rsidR="00004134" w:rsidRDefault="00004134" w:rsidP="00004134">
            <w:pPr>
              <w:pStyle w:val="ListParagraph"/>
              <w:ind w:left="0"/>
              <w:jc w:val="center"/>
            </w:pPr>
            <w:r>
              <w:t>% of normal cells  = # of normal cells/ total # of cells</w:t>
            </w:r>
          </w:p>
        </w:tc>
      </w:tr>
    </w:tbl>
    <w:p w:rsidR="00004134" w:rsidRPr="00004134" w:rsidRDefault="00004134" w:rsidP="00004134">
      <w:pPr>
        <w:pStyle w:val="ListParagraph"/>
        <w:ind w:left="1440"/>
      </w:pPr>
    </w:p>
    <w:p w:rsidR="00004134" w:rsidRPr="00004134" w:rsidRDefault="00004134" w:rsidP="00004134">
      <w:pPr>
        <w:pStyle w:val="ListParagraph"/>
        <w:numPr>
          <w:ilvl w:val="0"/>
          <w:numId w:val="26"/>
        </w:numPr>
      </w:pPr>
      <w:r>
        <w:rPr>
          <w:rFonts w:eastAsia="Times New Roman" w:cs="Arial"/>
          <w:b/>
          <w:color w:val="000000"/>
        </w:rPr>
        <w:t>Acrosome Integrity</w:t>
      </w:r>
    </w:p>
    <w:p w:rsidR="00004134" w:rsidRPr="00004134" w:rsidRDefault="00157161" w:rsidP="00004134">
      <w:pPr>
        <w:pStyle w:val="ListParagraph"/>
        <w:numPr>
          <w:ilvl w:val="1"/>
          <w:numId w:val="26"/>
        </w:numPr>
      </w:pPr>
      <w:r>
        <w:rPr>
          <w:rFonts w:ascii="Calibri" w:eastAsia="Times New Roman" w:hAnsi="Calibri" w:cs="Arial"/>
          <w:color w:val="000000"/>
        </w:rPr>
        <w:t>Prepare</w:t>
      </w:r>
      <w:r w:rsidR="00004134" w:rsidRPr="00EB3A4D">
        <w:rPr>
          <w:rFonts w:ascii="Calibri" w:eastAsia="Times New Roman" w:hAnsi="Calibri" w:cs="Arial"/>
          <w:color w:val="000000"/>
        </w:rPr>
        <w:t xml:space="preserve"> a 1:1 dilution of semen and a mixture (1:1) of formal saline and Acrosome stain on a glass slide.</w:t>
      </w:r>
    </w:p>
    <w:p w:rsidR="00004134" w:rsidRPr="00004134" w:rsidRDefault="00004134" w:rsidP="00004134">
      <w:pPr>
        <w:pStyle w:val="ListParagraph"/>
        <w:numPr>
          <w:ilvl w:val="1"/>
          <w:numId w:val="26"/>
        </w:numPr>
      </w:pPr>
      <w:r w:rsidRPr="00EB3A4D">
        <w:rPr>
          <w:rFonts w:ascii="Calibri" w:eastAsia="Times New Roman" w:hAnsi="Calibri" w:cs="Arial"/>
          <w:color w:val="000000"/>
        </w:rPr>
        <w:t>Place 1-2 drops of semen and 1-2 drops of the stain mixture on a glass slide and mix gently with the tip of the pipette. Use the edge of a second slide to draw the mixture across the flat slide to produce a thin layer. Allow the slide to air dry.</w:t>
      </w:r>
    </w:p>
    <w:p w:rsidR="00004134" w:rsidRPr="00004134" w:rsidRDefault="00ED0603" w:rsidP="00004134">
      <w:pPr>
        <w:pStyle w:val="ListParagraph"/>
        <w:numPr>
          <w:ilvl w:val="1"/>
          <w:numId w:val="26"/>
        </w:numPr>
      </w:pPr>
      <w:r>
        <w:rPr>
          <w:rFonts w:ascii="Calibri" w:eastAsia="Times New Roman" w:hAnsi="Calibri" w:cs="Arial"/>
          <w:noProof/>
          <w:color w:val="000000"/>
        </w:rPr>
        <w:drawing>
          <wp:anchor distT="0" distB="0" distL="114300" distR="114300" simplePos="0" relativeHeight="251711488" behindDoc="1" locked="0" layoutInCell="1" allowOverlap="1">
            <wp:simplePos x="0" y="0"/>
            <wp:positionH relativeFrom="column">
              <wp:posOffset>515620</wp:posOffset>
            </wp:positionH>
            <wp:positionV relativeFrom="paragraph">
              <wp:posOffset>534035</wp:posOffset>
            </wp:positionV>
            <wp:extent cx="191770" cy="257810"/>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004134" w:rsidRPr="00EB3A4D">
        <w:rPr>
          <w:rFonts w:ascii="Calibri" w:eastAsia="Times New Roman" w:hAnsi="Calibri" w:cs="Arial"/>
          <w:color w:val="000000"/>
        </w:rPr>
        <w:t>Place a drop of microscope immersion oil under the slide and view first at 10x to focus, and then switch to either 40x or 100x and view individual cells. (Be sure that you don't get oil on non-oil lens)</w:t>
      </w:r>
    </w:p>
    <w:p w:rsidR="00004134" w:rsidRPr="00AA3AE9" w:rsidRDefault="00ED0603" w:rsidP="00004134">
      <w:pPr>
        <w:pStyle w:val="ListParagraph"/>
        <w:numPr>
          <w:ilvl w:val="1"/>
          <w:numId w:val="26"/>
        </w:numPr>
      </w:pPr>
      <w:r>
        <w:rPr>
          <w:rFonts w:ascii="Calibri" w:eastAsia="Times New Roman" w:hAnsi="Calibri" w:cs="Arial"/>
          <w:noProof/>
          <w:color w:val="000000"/>
        </w:rPr>
        <w:drawing>
          <wp:anchor distT="0" distB="0" distL="114300" distR="114300" simplePos="0" relativeHeight="251713536" behindDoc="1" locked="0" layoutInCell="1" allowOverlap="1">
            <wp:simplePos x="0" y="0"/>
            <wp:positionH relativeFrom="column">
              <wp:posOffset>34925</wp:posOffset>
            </wp:positionH>
            <wp:positionV relativeFrom="paragraph">
              <wp:posOffset>344170</wp:posOffset>
            </wp:positionV>
            <wp:extent cx="191770" cy="257810"/>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004134" w:rsidRPr="00EB3A4D">
        <w:rPr>
          <w:rFonts w:ascii="Calibri" w:eastAsia="Times New Roman" w:hAnsi="Calibri" w:cs="Arial"/>
          <w:color w:val="000000"/>
        </w:rPr>
        <w:t>Re</w:t>
      </w:r>
      <w:r w:rsidR="00004134">
        <w:rPr>
          <w:rFonts w:eastAsia="Times New Roman" w:cs="Arial"/>
          <w:color w:val="000000"/>
        </w:rPr>
        <w:t>peat step 8c</w:t>
      </w:r>
      <w:r w:rsidR="00004134" w:rsidRPr="00EB3A4D">
        <w:rPr>
          <w:rFonts w:ascii="Calibri" w:eastAsia="Times New Roman" w:hAnsi="Calibri" w:cs="Arial"/>
          <w:color w:val="000000"/>
        </w:rPr>
        <w:t xml:space="preserve"> to determine the percentage of cells that are "normal". (see example pictures for normal vs. abnormal)</w:t>
      </w:r>
    </w:p>
    <w:p w:rsidR="00AA3AE9" w:rsidRPr="001873B0" w:rsidRDefault="00AA3AE9" w:rsidP="00AA3AE9">
      <w:pPr>
        <w:pStyle w:val="ListParagraph"/>
        <w:numPr>
          <w:ilvl w:val="0"/>
          <w:numId w:val="26"/>
        </w:numPr>
      </w:pPr>
      <w:r>
        <w:rPr>
          <w:rFonts w:eastAsia="Times New Roman" w:cs="Arial"/>
          <w:color w:val="000000"/>
        </w:rPr>
        <w:t>Review ideal values for boar semen and answer observation questions.</w:t>
      </w:r>
    </w:p>
    <w:p w:rsidR="00BE32A0" w:rsidRDefault="00BE32A0" w:rsidP="008303B2">
      <w:pPr>
        <w:rPr>
          <w:b/>
          <w:noProof/>
          <w:u w:val="single"/>
        </w:rPr>
      </w:pPr>
    </w:p>
    <w:p w:rsidR="00F104F9" w:rsidRDefault="00F104F9" w:rsidP="008303B2">
      <w:pPr>
        <w:rPr>
          <w:b/>
          <w:noProof/>
          <w:u w:val="single"/>
        </w:rPr>
      </w:pPr>
    </w:p>
    <w:p w:rsidR="00F104F9" w:rsidRDefault="00F104F9" w:rsidP="008303B2">
      <w:pPr>
        <w:rPr>
          <w:b/>
          <w:noProof/>
          <w:u w:val="single"/>
        </w:rPr>
      </w:pPr>
    </w:p>
    <w:p w:rsidR="00F104F9" w:rsidRDefault="00F104F9" w:rsidP="008303B2">
      <w:pPr>
        <w:rPr>
          <w:b/>
          <w:noProof/>
          <w:u w:val="single"/>
        </w:rPr>
      </w:pPr>
    </w:p>
    <w:p w:rsidR="009C78F6" w:rsidRDefault="00AA3AE9" w:rsidP="008303B2">
      <w:pPr>
        <w:rPr>
          <w:b/>
          <w:noProof/>
          <w:u w:val="single"/>
        </w:rPr>
      </w:pPr>
      <w:r>
        <w:rPr>
          <w:b/>
          <w:noProof/>
          <w:u w:val="single"/>
        </w:rPr>
        <w:lastRenderedPageBreak/>
        <w:drawing>
          <wp:anchor distT="0" distB="0" distL="114300" distR="114300" simplePos="0" relativeHeight="251701248" behindDoc="1" locked="0" layoutInCell="1" allowOverlap="1">
            <wp:simplePos x="0" y="0"/>
            <wp:positionH relativeFrom="column">
              <wp:posOffset>-168910</wp:posOffset>
            </wp:positionH>
            <wp:positionV relativeFrom="paragraph">
              <wp:posOffset>304800</wp:posOffset>
            </wp:positionV>
            <wp:extent cx="1073150" cy="1664335"/>
            <wp:effectExtent l="19050" t="0" r="0" b="0"/>
            <wp:wrapNone/>
            <wp:docPr id="40" name="Picture 1" descr="http://mark.asci.ncsu.edu/Publications/factsheets/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asci.ncsu.edu/Publications/factsheets/normal.jpg"/>
                    <pic:cNvPicPr>
                      <a:picLocks noChangeAspect="1" noChangeArrowheads="1"/>
                    </pic:cNvPicPr>
                  </pic:nvPicPr>
                  <pic:blipFill>
                    <a:blip r:embed="rId13" cstate="print"/>
                    <a:srcRect/>
                    <a:stretch>
                      <a:fillRect/>
                    </a:stretch>
                  </pic:blipFill>
                  <pic:spPr bwMode="auto">
                    <a:xfrm>
                      <a:off x="0" y="0"/>
                      <a:ext cx="1073150" cy="1664335"/>
                    </a:xfrm>
                    <a:prstGeom prst="rect">
                      <a:avLst/>
                    </a:prstGeom>
                    <a:noFill/>
                    <a:ln w="9525">
                      <a:noFill/>
                      <a:miter lim="800000"/>
                      <a:headEnd/>
                      <a:tailEnd/>
                    </a:ln>
                  </pic:spPr>
                </pic:pic>
              </a:graphicData>
            </a:graphic>
          </wp:anchor>
        </w:drawing>
      </w:r>
      <w:r>
        <w:rPr>
          <w:b/>
          <w:noProof/>
          <w:u w:val="single"/>
        </w:rPr>
        <w:t>Examples of Visual Abnormalities</w:t>
      </w:r>
    </w:p>
    <w:p w:rsidR="00AA3AE9" w:rsidRPr="00AA3AE9" w:rsidRDefault="00AA3AE9" w:rsidP="008303B2">
      <w:pPr>
        <w:rPr>
          <w:b/>
          <w:noProof/>
          <w:u w:val="single"/>
        </w:rPr>
      </w:pPr>
    </w:p>
    <w:p w:rsidR="00AA3AE9" w:rsidRDefault="00AA3AE9" w:rsidP="008303B2">
      <w:pPr>
        <w:rPr>
          <w:noProof/>
        </w:rPr>
      </w:pPr>
    </w:p>
    <w:p w:rsidR="00AA3AE9" w:rsidRDefault="00AA3AE9" w:rsidP="008303B2">
      <w:pPr>
        <w:rPr>
          <w:noProof/>
        </w:rPr>
      </w:pPr>
    </w:p>
    <w:p w:rsidR="00AA3AE9" w:rsidRDefault="00AA3AE9" w:rsidP="008303B2">
      <w:pPr>
        <w:rPr>
          <w:noProof/>
        </w:rPr>
      </w:pPr>
    </w:p>
    <w:p w:rsidR="00AA3AE9" w:rsidRDefault="00AA3AE9" w:rsidP="008303B2">
      <w:pPr>
        <w:rPr>
          <w:noProof/>
        </w:rPr>
      </w:pPr>
    </w:p>
    <w:p w:rsidR="00AA3AE9" w:rsidRDefault="00FE1E4C" w:rsidP="008303B2">
      <w:pPr>
        <w:rPr>
          <w:noProof/>
        </w:rPr>
      </w:pPr>
      <w:r>
        <w:rPr>
          <w:noProof/>
        </w:rPr>
        <w:pict>
          <v:shape id="Picture 7" o:spid="_x0000_s1068" type="#_x0000_t75" alt="http://mark.asci.ncsu.edu/Publications/factsheets/elongated.jpg" style="position:absolute;margin-left:-12.05pt;margin-top:8.4pt;width:177pt;height:112.5pt;z-index:-251611136;visibility:visible">
            <v:imagedata r:id="rId14" o:title="elongated"/>
          </v:shape>
        </w:pict>
      </w:r>
      <w:r>
        <w:rPr>
          <w:noProof/>
        </w:rPr>
        <w:pict>
          <v:shape id="Picture 5" o:spid="_x0000_s1067" type="#_x0000_t75" alt="http://mark.asci.ncsu.edu/Publications/factsheets/coiled.jpg" style="position:absolute;margin-left:385.75pt;margin-top:-62.5pt;width:123.75pt;height:63.75pt;z-index:251704320;visibility:visible">
            <v:imagedata r:id="rId15" o:title="coiled"/>
          </v:shape>
        </w:pict>
      </w:r>
      <w:r>
        <w:rPr>
          <w:noProof/>
        </w:rPr>
        <w:pict>
          <v:shape id="Picture 1" o:spid="_x0000_s1066" type="#_x0000_t75" alt="http://mark.asci.ncsu.edu/Publications/factsheets/distal.jpg" style="position:absolute;margin-left:236.9pt;margin-top:-112pt;width:138pt;height:113.25pt;z-index:251703296;visibility:visible">
            <v:imagedata r:id="rId16" o:title="distal"/>
          </v:shape>
        </w:pict>
      </w:r>
      <w:r>
        <w:rPr>
          <w:noProof/>
        </w:rPr>
        <w:pict>
          <v:shape id="Picture 9" o:spid="_x0000_s1065" type="#_x0000_t75" alt="http://mark.asci.ncsu.edu/Publications/factsheets/pearshaped.jpg" style="position:absolute;margin-left:82.4pt;margin-top:-111.25pt;width:140.25pt;height:112.5pt;z-index:-251614208;visibility:visible">
            <v:imagedata r:id="rId17" o:title="pearshaped"/>
          </v:shape>
        </w:pict>
      </w:r>
    </w:p>
    <w:p w:rsidR="00AA3AE9" w:rsidRDefault="00AA3AE9" w:rsidP="008303B2">
      <w:pPr>
        <w:rPr>
          <w:noProof/>
        </w:rPr>
      </w:pPr>
    </w:p>
    <w:p w:rsidR="00AA3AE9" w:rsidRDefault="00AA3AE9" w:rsidP="008303B2">
      <w:pPr>
        <w:rPr>
          <w:noProof/>
        </w:rPr>
      </w:pPr>
    </w:p>
    <w:p w:rsidR="00AA3AE9" w:rsidRDefault="00AA3AE9" w:rsidP="008303B2">
      <w:pPr>
        <w:rPr>
          <w:noProof/>
        </w:rPr>
      </w:pPr>
    </w:p>
    <w:p w:rsidR="00AA3AE9" w:rsidRDefault="00AA3AE9" w:rsidP="008303B2">
      <w:pPr>
        <w:rPr>
          <w:noProof/>
        </w:rPr>
      </w:pPr>
    </w:p>
    <w:p w:rsidR="00AA3AE9" w:rsidRDefault="00FE1E4C" w:rsidP="008303B2">
      <w:pPr>
        <w:rPr>
          <w:noProof/>
        </w:rPr>
      </w:pPr>
      <w:r>
        <w:rPr>
          <w:noProof/>
        </w:rPr>
        <w:pict>
          <v:shape id="Picture 3" o:spid="_x0000_s1072" type="#_x0000_t75" alt="http://mark.asci.ncsu.edu/Publications/factsheets/clumping.jpg" style="position:absolute;margin-left:258.8pt;margin-top:3.3pt;width:184.5pt;height:131.25pt;z-index:-251607040;visibility:visible">
            <v:imagedata r:id="rId18" o:title="clumping"/>
          </v:shape>
        </w:pict>
      </w:r>
      <w:r>
        <w:rPr>
          <w:noProof/>
        </w:rPr>
        <w:pict>
          <v:shape id="Picture 4" o:spid="_x0000_s1069" type="#_x0000_t75" alt="http://mark.asci.ncsu.edu/Publications/factsheets/lifting.jpg" style="position:absolute;margin-left:-12.05pt;margin-top:3.3pt;width:135pt;height:131.25pt;z-index:-251610112;visibility:visible">
            <v:imagedata r:id="rId19" o:title="lifting"/>
          </v:shape>
        </w:pict>
      </w:r>
    </w:p>
    <w:p w:rsidR="00AA3AE9" w:rsidRDefault="00AA3AE9" w:rsidP="008303B2">
      <w:pPr>
        <w:rPr>
          <w:noProof/>
        </w:rPr>
      </w:pPr>
    </w:p>
    <w:p w:rsidR="00AA3AE9" w:rsidRDefault="00AA3AE9" w:rsidP="008303B2">
      <w:pPr>
        <w:rPr>
          <w:noProof/>
        </w:rPr>
      </w:pPr>
    </w:p>
    <w:p w:rsidR="00AA3AE9" w:rsidRDefault="00AA3AE9" w:rsidP="008303B2">
      <w:pPr>
        <w:rPr>
          <w:noProof/>
        </w:rPr>
      </w:pPr>
    </w:p>
    <w:p w:rsidR="00AA3AE9" w:rsidRDefault="00FE1E4C" w:rsidP="008303B2">
      <w:pPr>
        <w:rPr>
          <w:noProof/>
        </w:rPr>
      </w:pPr>
      <w:r>
        <w:rPr>
          <w:noProof/>
        </w:rPr>
        <w:pict>
          <v:shape id="Picture 6" o:spid="_x0000_s1071" type="#_x0000_t75" alt="http://mark.asci.ncsu.edu/Publications/factsheets/proximal.jpg" style="position:absolute;margin-left:173.5pt;margin-top:-204.5pt;width:336pt;height:63.75pt;z-index:251708416;visibility:visible">
            <v:imagedata r:id="rId20" o:title="proximal"/>
          </v:shape>
        </w:pict>
      </w:r>
      <w:r>
        <w:rPr>
          <w:noProof/>
        </w:rPr>
        <w:pict>
          <v:shape id="Picture 2" o:spid="_x0000_s1070" type="#_x0000_t75" alt="http://mark.asci.ncsu.edu/Publications/factsheets/detached.jpg" style="position:absolute;margin-left:135.65pt;margin-top:-98.5pt;width:114pt;height:131.25pt;z-index:-251609088;visibility:visible">
            <v:imagedata r:id="rId21" o:title="detached"/>
          </v:shape>
        </w:pict>
      </w:r>
    </w:p>
    <w:p w:rsidR="00AA3AE9" w:rsidRDefault="00AA3AE9" w:rsidP="008303B2">
      <w:pPr>
        <w:rPr>
          <w:noProof/>
        </w:rPr>
      </w:pPr>
    </w:p>
    <w:p w:rsidR="00AA3AE9" w:rsidRDefault="00AA3AE9" w:rsidP="008303B2">
      <w:pPr>
        <w:rPr>
          <w:b/>
          <w:noProof/>
          <w:u w:val="single"/>
        </w:rPr>
      </w:pPr>
      <w:r>
        <w:rPr>
          <w:b/>
          <w:noProof/>
          <w:u w:val="single"/>
        </w:rPr>
        <w:t>Ideal Values for Boar Semen</w:t>
      </w:r>
    </w:p>
    <w:tbl>
      <w:tblPr>
        <w:tblStyle w:val="TableGrid"/>
        <w:tblW w:w="8928" w:type="dxa"/>
        <w:tblLook w:val="04A0"/>
      </w:tblPr>
      <w:tblGrid>
        <w:gridCol w:w="6048"/>
        <w:gridCol w:w="1530"/>
        <w:gridCol w:w="1350"/>
      </w:tblGrid>
      <w:tr w:rsidR="00AA3AE9" w:rsidTr="00C96B1E">
        <w:tc>
          <w:tcPr>
            <w:tcW w:w="6048" w:type="dxa"/>
            <w:shd w:val="clear" w:color="auto" w:fill="D9D9D9" w:themeFill="background1" w:themeFillShade="D9"/>
          </w:tcPr>
          <w:p w:rsidR="00AA3AE9" w:rsidRPr="00C96B1E" w:rsidRDefault="00AA3AE9" w:rsidP="008303B2">
            <w:pPr>
              <w:rPr>
                <w:noProof/>
              </w:rPr>
            </w:pPr>
            <w:r w:rsidRPr="00C96B1E">
              <w:rPr>
                <w:noProof/>
              </w:rPr>
              <w:t>Ejaculate Characteristic</w:t>
            </w:r>
            <w:r w:rsidR="00C96B1E" w:rsidRPr="00C96B1E">
              <w:rPr>
                <w:rStyle w:val="FootnoteReference"/>
                <w:noProof/>
              </w:rPr>
              <w:footnoteReference w:id="1"/>
            </w:r>
            <w:r w:rsidR="00C96B1E" w:rsidRPr="00C96B1E">
              <w:rPr>
                <w:rStyle w:val="FootnoteReference"/>
                <w:noProof/>
              </w:rPr>
              <w:footnoteReference w:id="2"/>
            </w:r>
            <w:r w:rsidR="00C96B1E" w:rsidRPr="00C96B1E">
              <w:rPr>
                <w:rStyle w:val="FootnoteReference"/>
                <w:noProof/>
              </w:rPr>
              <w:footnoteReference w:id="3"/>
            </w:r>
          </w:p>
        </w:tc>
        <w:tc>
          <w:tcPr>
            <w:tcW w:w="1530" w:type="dxa"/>
            <w:shd w:val="clear" w:color="auto" w:fill="D9D9D9" w:themeFill="background1" w:themeFillShade="D9"/>
          </w:tcPr>
          <w:p w:rsidR="00AA3AE9" w:rsidRPr="00C96B1E" w:rsidRDefault="00AA3AE9" w:rsidP="008303B2">
            <w:pPr>
              <w:rPr>
                <w:noProof/>
              </w:rPr>
            </w:pPr>
            <w:r w:rsidRPr="00C96B1E">
              <w:rPr>
                <w:noProof/>
              </w:rPr>
              <w:t>Normal Value</w:t>
            </w:r>
          </w:p>
        </w:tc>
        <w:tc>
          <w:tcPr>
            <w:tcW w:w="1350" w:type="dxa"/>
            <w:shd w:val="clear" w:color="auto" w:fill="D9D9D9" w:themeFill="background1" w:themeFillShade="D9"/>
          </w:tcPr>
          <w:p w:rsidR="00AA3AE9" w:rsidRPr="00C96B1E" w:rsidRDefault="00AA3AE9" w:rsidP="008303B2">
            <w:pPr>
              <w:rPr>
                <w:noProof/>
              </w:rPr>
            </w:pPr>
            <w:r w:rsidRPr="00C96B1E">
              <w:rPr>
                <w:noProof/>
              </w:rPr>
              <w:t>Limit Value</w:t>
            </w:r>
          </w:p>
        </w:tc>
      </w:tr>
      <w:tr w:rsidR="00AA3AE9" w:rsidTr="00AA3AE9">
        <w:tc>
          <w:tcPr>
            <w:tcW w:w="6048" w:type="dxa"/>
          </w:tcPr>
          <w:p w:rsidR="00AA3AE9" w:rsidRPr="00C96B1E" w:rsidRDefault="00AA3AE9" w:rsidP="00C96B1E">
            <w:pPr>
              <w:rPr>
                <w:noProof/>
              </w:rPr>
            </w:pPr>
            <w:r w:rsidRPr="00C96B1E">
              <w:rPr>
                <w:rFonts w:eastAsia="Times New Roman" w:cs="Arial"/>
              </w:rPr>
              <w:t>Ejaculate Volume</w:t>
            </w:r>
          </w:p>
        </w:tc>
        <w:tc>
          <w:tcPr>
            <w:tcW w:w="1530" w:type="dxa"/>
          </w:tcPr>
          <w:p w:rsidR="00AA3AE9" w:rsidRPr="00C96B1E" w:rsidRDefault="00AA3AE9" w:rsidP="008303B2">
            <w:pPr>
              <w:rPr>
                <w:noProof/>
              </w:rPr>
            </w:pPr>
            <w:r w:rsidRPr="00C96B1E">
              <w:rPr>
                <w:noProof/>
              </w:rPr>
              <w:t>100-500ml</w:t>
            </w:r>
          </w:p>
        </w:tc>
        <w:tc>
          <w:tcPr>
            <w:tcW w:w="1350" w:type="dxa"/>
          </w:tcPr>
          <w:p w:rsidR="00AA3AE9" w:rsidRPr="00C96B1E" w:rsidRDefault="00AA3AE9" w:rsidP="008303B2">
            <w:pPr>
              <w:rPr>
                <w:noProof/>
              </w:rPr>
            </w:pPr>
            <w:r w:rsidRPr="00C96B1E">
              <w:rPr>
                <w:noProof/>
              </w:rPr>
              <w:t>50ml</w:t>
            </w:r>
          </w:p>
        </w:tc>
      </w:tr>
      <w:tr w:rsidR="00AA3AE9" w:rsidTr="00AA3AE9">
        <w:tc>
          <w:tcPr>
            <w:tcW w:w="6048" w:type="dxa"/>
          </w:tcPr>
          <w:p w:rsidR="00AA3AE9" w:rsidRPr="00C96B1E" w:rsidRDefault="00AA3AE9" w:rsidP="00C96B1E">
            <w:pPr>
              <w:rPr>
                <w:noProof/>
              </w:rPr>
            </w:pPr>
            <w:r w:rsidRPr="00C96B1E">
              <w:rPr>
                <w:noProof/>
              </w:rPr>
              <w:t xml:space="preserve">Total Sperm per Ejaculate </w:t>
            </w:r>
            <w:r w:rsidRPr="00C96B1E">
              <w:rPr>
                <w:rFonts w:ascii="Calibri" w:eastAsia="Times New Roman" w:hAnsi="Calibri" w:cs="Arial"/>
              </w:rPr>
              <w:t>(x 10</w:t>
            </w:r>
            <w:r w:rsidRPr="00C96B1E">
              <w:rPr>
                <w:rFonts w:ascii="Calibri" w:eastAsia="Times New Roman" w:hAnsi="Calibri" w:cs="Arial"/>
                <w:vertAlign w:val="superscript"/>
              </w:rPr>
              <w:t>9</w:t>
            </w:r>
            <w:r w:rsidRPr="00C96B1E">
              <w:rPr>
                <w:rFonts w:ascii="Calibri" w:eastAsia="Times New Roman" w:hAnsi="Calibri" w:cs="Arial"/>
              </w:rPr>
              <w:t>)</w:t>
            </w:r>
          </w:p>
        </w:tc>
        <w:tc>
          <w:tcPr>
            <w:tcW w:w="1530" w:type="dxa"/>
          </w:tcPr>
          <w:p w:rsidR="00AA3AE9" w:rsidRPr="00C96B1E" w:rsidRDefault="00AA3AE9" w:rsidP="008303B2">
            <w:pPr>
              <w:rPr>
                <w:noProof/>
              </w:rPr>
            </w:pPr>
            <w:r w:rsidRPr="00C96B1E">
              <w:rPr>
                <w:noProof/>
              </w:rPr>
              <w:t>10-100</w:t>
            </w:r>
          </w:p>
        </w:tc>
        <w:tc>
          <w:tcPr>
            <w:tcW w:w="1350" w:type="dxa"/>
          </w:tcPr>
          <w:p w:rsidR="00AA3AE9" w:rsidRPr="00C96B1E" w:rsidRDefault="00AA3AE9" w:rsidP="008303B2">
            <w:pPr>
              <w:rPr>
                <w:noProof/>
              </w:rPr>
            </w:pPr>
            <w:r w:rsidRPr="00C96B1E">
              <w:rPr>
                <w:noProof/>
              </w:rPr>
              <w:t>10</w:t>
            </w:r>
          </w:p>
        </w:tc>
      </w:tr>
      <w:tr w:rsidR="00AA3AE9" w:rsidTr="00AA3AE9">
        <w:tc>
          <w:tcPr>
            <w:tcW w:w="6048" w:type="dxa"/>
          </w:tcPr>
          <w:p w:rsidR="00AA3AE9" w:rsidRPr="00C96B1E" w:rsidRDefault="00AA3AE9" w:rsidP="00C96B1E">
            <w:pPr>
              <w:rPr>
                <w:noProof/>
              </w:rPr>
            </w:pPr>
            <w:r w:rsidRPr="00C96B1E">
              <w:rPr>
                <w:noProof/>
              </w:rPr>
              <w:t>Progressive Motility</w:t>
            </w:r>
          </w:p>
        </w:tc>
        <w:tc>
          <w:tcPr>
            <w:tcW w:w="1530" w:type="dxa"/>
          </w:tcPr>
          <w:p w:rsidR="00AA3AE9" w:rsidRPr="00C96B1E" w:rsidRDefault="00AA3AE9" w:rsidP="008303B2">
            <w:pPr>
              <w:rPr>
                <w:noProof/>
              </w:rPr>
            </w:pPr>
            <w:r w:rsidRPr="00C96B1E">
              <w:rPr>
                <w:noProof/>
              </w:rPr>
              <w:t>70-95%</w:t>
            </w:r>
          </w:p>
        </w:tc>
        <w:tc>
          <w:tcPr>
            <w:tcW w:w="1350" w:type="dxa"/>
          </w:tcPr>
          <w:p w:rsidR="00AA3AE9" w:rsidRPr="00C96B1E" w:rsidRDefault="00AA3AE9" w:rsidP="008303B2">
            <w:pPr>
              <w:rPr>
                <w:noProof/>
              </w:rPr>
            </w:pPr>
            <w:r w:rsidRPr="00C96B1E">
              <w:rPr>
                <w:noProof/>
              </w:rPr>
              <w:t>62%</w:t>
            </w:r>
          </w:p>
        </w:tc>
      </w:tr>
      <w:tr w:rsidR="00AA3AE9" w:rsidTr="00AA3AE9">
        <w:tc>
          <w:tcPr>
            <w:tcW w:w="6048" w:type="dxa"/>
          </w:tcPr>
          <w:p w:rsidR="00AA3AE9" w:rsidRPr="00C96B1E" w:rsidRDefault="00AA3AE9" w:rsidP="008303B2">
            <w:pPr>
              <w:rPr>
                <w:noProof/>
              </w:rPr>
            </w:pPr>
            <w:r w:rsidRPr="00C96B1E">
              <w:rPr>
                <w:noProof/>
              </w:rPr>
              <w:t>Clumping (% coverage of microscopic field)</w:t>
            </w:r>
          </w:p>
        </w:tc>
        <w:tc>
          <w:tcPr>
            <w:tcW w:w="1530" w:type="dxa"/>
          </w:tcPr>
          <w:p w:rsidR="00AA3AE9" w:rsidRPr="00C96B1E" w:rsidRDefault="00AA3AE9" w:rsidP="008303B2">
            <w:pPr>
              <w:rPr>
                <w:noProof/>
              </w:rPr>
            </w:pPr>
            <w:r w:rsidRPr="00C96B1E">
              <w:rPr>
                <w:noProof/>
              </w:rPr>
              <w:t>0-10%</w:t>
            </w:r>
          </w:p>
        </w:tc>
        <w:tc>
          <w:tcPr>
            <w:tcW w:w="1350" w:type="dxa"/>
          </w:tcPr>
          <w:p w:rsidR="00AA3AE9" w:rsidRPr="00C96B1E" w:rsidRDefault="00AA3AE9" w:rsidP="008303B2">
            <w:pPr>
              <w:rPr>
                <w:noProof/>
              </w:rPr>
            </w:pPr>
            <w:r w:rsidRPr="00C96B1E">
              <w:rPr>
                <w:noProof/>
              </w:rPr>
              <w:t>25%</w:t>
            </w:r>
          </w:p>
        </w:tc>
      </w:tr>
      <w:tr w:rsidR="00AA3AE9" w:rsidTr="00AA3AE9">
        <w:tc>
          <w:tcPr>
            <w:tcW w:w="6048" w:type="dxa"/>
          </w:tcPr>
          <w:p w:rsidR="00AA3AE9" w:rsidRPr="00C96B1E" w:rsidRDefault="00AA3AE9" w:rsidP="008303B2">
            <w:pPr>
              <w:rPr>
                <w:noProof/>
              </w:rPr>
            </w:pPr>
            <w:r w:rsidRPr="00C96B1E">
              <w:rPr>
                <w:noProof/>
              </w:rPr>
              <w:t>Curled Tails</w:t>
            </w:r>
          </w:p>
        </w:tc>
        <w:tc>
          <w:tcPr>
            <w:tcW w:w="1530" w:type="dxa"/>
          </w:tcPr>
          <w:p w:rsidR="00AA3AE9" w:rsidRPr="00C96B1E" w:rsidRDefault="00C96B1E" w:rsidP="008303B2">
            <w:pPr>
              <w:rPr>
                <w:noProof/>
              </w:rPr>
            </w:pPr>
            <w:r w:rsidRPr="00C96B1E">
              <w:rPr>
                <w:noProof/>
              </w:rPr>
              <w:t>1-2%</w:t>
            </w:r>
          </w:p>
        </w:tc>
        <w:tc>
          <w:tcPr>
            <w:tcW w:w="1350" w:type="dxa"/>
          </w:tcPr>
          <w:p w:rsidR="00AA3AE9" w:rsidRPr="00C96B1E" w:rsidRDefault="00C96B1E" w:rsidP="008303B2">
            <w:pPr>
              <w:rPr>
                <w:noProof/>
              </w:rPr>
            </w:pPr>
            <w:r w:rsidRPr="00C96B1E">
              <w:rPr>
                <w:noProof/>
              </w:rPr>
              <w:t>10%</w:t>
            </w:r>
          </w:p>
        </w:tc>
      </w:tr>
      <w:tr w:rsidR="00C96B1E" w:rsidTr="00AA3AE9">
        <w:tc>
          <w:tcPr>
            <w:tcW w:w="6048" w:type="dxa"/>
          </w:tcPr>
          <w:p w:rsidR="00C96B1E" w:rsidRPr="00C96B1E" w:rsidRDefault="00C96B1E" w:rsidP="008303B2">
            <w:pPr>
              <w:rPr>
                <w:noProof/>
              </w:rPr>
            </w:pPr>
            <w:r w:rsidRPr="00C96B1E">
              <w:rPr>
                <w:noProof/>
              </w:rPr>
              <w:t>Morphological Abnormalities</w:t>
            </w:r>
          </w:p>
        </w:tc>
        <w:tc>
          <w:tcPr>
            <w:tcW w:w="1530" w:type="dxa"/>
          </w:tcPr>
          <w:p w:rsidR="00C96B1E" w:rsidRPr="00C96B1E" w:rsidRDefault="00C96B1E" w:rsidP="008303B2">
            <w:pPr>
              <w:rPr>
                <w:noProof/>
              </w:rPr>
            </w:pPr>
            <w:r w:rsidRPr="00C96B1E">
              <w:rPr>
                <w:noProof/>
              </w:rPr>
              <w:t>5-10%</w:t>
            </w:r>
          </w:p>
        </w:tc>
        <w:tc>
          <w:tcPr>
            <w:tcW w:w="1350" w:type="dxa"/>
          </w:tcPr>
          <w:p w:rsidR="00C96B1E" w:rsidRPr="00C96B1E" w:rsidRDefault="00C96B1E" w:rsidP="008303B2">
            <w:pPr>
              <w:rPr>
                <w:noProof/>
              </w:rPr>
            </w:pPr>
            <w:r w:rsidRPr="00C96B1E">
              <w:rPr>
                <w:noProof/>
              </w:rPr>
              <w:t>30%</w:t>
            </w:r>
          </w:p>
        </w:tc>
      </w:tr>
      <w:tr w:rsidR="00C96B1E" w:rsidTr="00AA3AE9">
        <w:tc>
          <w:tcPr>
            <w:tcW w:w="6048" w:type="dxa"/>
          </w:tcPr>
          <w:p w:rsidR="00C96B1E" w:rsidRPr="00C96B1E" w:rsidRDefault="00C96B1E" w:rsidP="008303B2">
            <w:pPr>
              <w:rPr>
                <w:noProof/>
              </w:rPr>
            </w:pPr>
            <w:r w:rsidRPr="00C96B1E">
              <w:rPr>
                <w:noProof/>
              </w:rPr>
              <w:t>Acrosome Abnormalities</w:t>
            </w:r>
          </w:p>
        </w:tc>
        <w:tc>
          <w:tcPr>
            <w:tcW w:w="1530" w:type="dxa"/>
          </w:tcPr>
          <w:p w:rsidR="00C96B1E" w:rsidRPr="00C96B1E" w:rsidRDefault="00C96B1E" w:rsidP="008303B2">
            <w:pPr>
              <w:rPr>
                <w:noProof/>
              </w:rPr>
            </w:pPr>
            <w:r w:rsidRPr="00C96B1E">
              <w:rPr>
                <w:noProof/>
              </w:rPr>
              <w:t>5-10%</w:t>
            </w:r>
          </w:p>
        </w:tc>
        <w:tc>
          <w:tcPr>
            <w:tcW w:w="1350" w:type="dxa"/>
          </w:tcPr>
          <w:p w:rsidR="00C96B1E" w:rsidRPr="00C96B1E" w:rsidRDefault="00C96B1E" w:rsidP="008303B2">
            <w:pPr>
              <w:rPr>
                <w:noProof/>
              </w:rPr>
            </w:pPr>
            <w:r w:rsidRPr="00C96B1E">
              <w:rPr>
                <w:noProof/>
              </w:rPr>
              <w:t>49%</w:t>
            </w:r>
          </w:p>
        </w:tc>
      </w:tr>
      <w:tr w:rsidR="00C96B1E" w:rsidTr="00AA3AE9">
        <w:tc>
          <w:tcPr>
            <w:tcW w:w="6048" w:type="dxa"/>
          </w:tcPr>
          <w:p w:rsidR="00C96B1E" w:rsidRPr="00C96B1E" w:rsidRDefault="00C96B1E" w:rsidP="008303B2">
            <w:pPr>
              <w:rPr>
                <w:noProof/>
              </w:rPr>
            </w:pPr>
            <w:r w:rsidRPr="00C96B1E">
              <w:rPr>
                <w:noProof/>
              </w:rPr>
              <w:t>Cytoplasmic Droplets</w:t>
            </w:r>
          </w:p>
        </w:tc>
        <w:tc>
          <w:tcPr>
            <w:tcW w:w="1530" w:type="dxa"/>
          </w:tcPr>
          <w:p w:rsidR="00C96B1E" w:rsidRPr="00C96B1E" w:rsidRDefault="00C96B1E" w:rsidP="008303B2">
            <w:pPr>
              <w:rPr>
                <w:noProof/>
              </w:rPr>
            </w:pPr>
            <w:r w:rsidRPr="00C96B1E">
              <w:rPr>
                <w:noProof/>
              </w:rPr>
              <w:t>&lt;5%</w:t>
            </w:r>
          </w:p>
        </w:tc>
        <w:tc>
          <w:tcPr>
            <w:tcW w:w="1350" w:type="dxa"/>
          </w:tcPr>
          <w:p w:rsidR="00C96B1E" w:rsidRPr="00C96B1E" w:rsidRDefault="00C96B1E" w:rsidP="008303B2">
            <w:pPr>
              <w:rPr>
                <w:noProof/>
              </w:rPr>
            </w:pPr>
            <w:r w:rsidRPr="00C96B1E">
              <w:rPr>
                <w:noProof/>
              </w:rPr>
              <w:t>15%</w:t>
            </w:r>
          </w:p>
        </w:tc>
      </w:tr>
    </w:tbl>
    <w:p w:rsidR="00986B7C" w:rsidRDefault="00986B7C" w:rsidP="00AF5BC0">
      <w:pPr>
        <w:pStyle w:val="NoSpacing"/>
        <w:ind w:left="720"/>
      </w:pPr>
    </w:p>
    <w:p w:rsidR="00AF5BC0" w:rsidRDefault="008303B2" w:rsidP="00AF5BC0">
      <w:pPr>
        <w:pStyle w:val="NoSpacing"/>
        <w:ind w:left="720"/>
      </w:pPr>
      <w:r>
        <w:rPr>
          <w:noProof/>
        </w:rPr>
        <w:lastRenderedPageBreak/>
        <w:drawing>
          <wp:anchor distT="0" distB="0" distL="114300" distR="114300" simplePos="0" relativeHeight="251688960" behindDoc="1" locked="0" layoutInCell="1" allowOverlap="1">
            <wp:simplePos x="0" y="0"/>
            <wp:positionH relativeFrom="column">
              <wp:posOffset>-319153</wp:posOffset>
            </wp:positionH>
            <wp:positionV relativeFrom="paragraph">
              <wp:posOffset>-197192</wp:posOffset>
            </wp:positionV>
            <wp:extent cx="639114" cy="814191"/>
            <wp:effectExtent l="19050" t="0" r="8586"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cstate="print"/>
                    <a:srcRect/>
                    <a:stretch>
                      <a:fillRect/>
                    </a:stretch>
                  </pic:blipFill>
                  <pic:spPr bwMode="auto">
                    <a:xfrm>
                      <a:off x="0" y="0"/>
                      <a:ext cx="639114" cy="814191"/>
                    </a:xfrm>
                    <a:prstGeom prst="rect">
                      <a:avLst/>
                    </a:prstGeom>
                    <a:noFill/>
                    <a:ln w="9525">
                      <a:noFill/>
                      <a:miter lim="800000"/>
                      <a:headEnd/>
                      <a:tailEnd/>
                    </a:ln>
                  </pic:spPr>
                </pic:pic>
              </a:graphicData>
            </a:graphic>
          </wp:anchor>
        </w:drawing>
      </w:r>
      <w:r w:rsidR="00FE1E4C">
        <w:rPr>
          <w:noProof/>
        </w:rPr>
        <w:pict>
          <v:shapetype id="_x0000_t32" coordsize="21600,21600" o:spt="32" o:oned="t" path="m,l21600,21600e" filled="f">
            <v:path arrowok="t" fillok="f" o:connecttype="none"/>
            <o:lock v:ext="edit" shapetype="t"/>
          </v:shapetype>
          <v:shape id="_x0000_s1027" type="#_x0000_t32" style="position:absolute;left:0;text-align:left;margin-left:27.15pt;margin-top:1.35pt;width:436.3pt;height:0;z-index:251689984;mso-position-horizontal-relative:text;mso-position-vertical-relative:text" o:connectortype="straight"/>
        </w:pict>
      </w:r>
    </w:p>
    <w:p w:rsidR="00004134" w:rsidRDefault="00FC718A" w:rsidP="00AF5BC0">
      <w:pPr>
        <w:pStyle w:val="NoSpacing"/>
        <w:ind w:left="360"/>
      </w:pPr>
      <w:r>
        <w:tab/>
      </w:r>
    </w:p>
    <w:p w:rsidR="00004134" w:rsidRDefault="00F104F9" w:rsidP="00AF5BC0">
      <w:pPr>
        <w:pStyle w:val="NoSpacing"/>
        <w:ind w:left="360"/>
        <w:rPr>
          <w:b/>
        </w:rPr>
      </w:pPr>
      <w:r>
        <w:rPr>
          <w:b/>
        </w:rPr>
        <w:t xml:space="preserve"> </w:t>
      </w:r>
      <w:r w:rsidR="00004134">
        <w:rPr>
          <w:b/>
        </w:rPr>
        <w:t xml:space="preserve">Data Table </w:t>
      </w:r>
    </w:p>
    <w:p w:rsidR="00004134" w:rsidRPr="00004134" w:rsidRDefault="00004134" w:rsidP="00AF5BC0">
      <w:pPr>
        <w:pStyle w:val="NoSpacing"/>
        <w:ind w:left="36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2856"/>
        <w:gridCol w:w="3528"/>
      </w:tblGrid>
      <w:tr w:rsidR="00004134" w:rsidRPr="00EB3A4D" w:rsidTr="000A3E23">
        <w:tc>
          <w:tcPr>
            <w:tcW w:w="3192" w:type="dxa"/>
            <w:shd w:val="clear" w:color="auto" w:fill="D9D9D9"/>
          </w:tcPr>
          <w:p w:rsidR="00004134" w:rsidRPr="00EB3A4D" w:rsidRDefault="00004134" w:rsidP="000A3E23">
            <w:pPr>
              <w:spacing w:after="0" w:line="240" w:lineRule="auto"/>
              <w:rPr>
                <w:rFonts w:ascii="Calibri" w:eastAsia="Calibri" w:hAnsi="Calibri" w:cs="Times New Roman"/>
              </w:rPr>
            </w:pPr>
            <w:r w:rsidRPr="00EB3A4D">
              <w:rPr>
                <w:rFonts w:ascii="Calibri" w:eastAsia="Times New Roman" w:hAnsi="Calibri" w:cs="Times New Roman"/>
                <w:color w:val="000000"/>
              </w:rPr>
              <w:t>Sire Name</w:t>
            </w:r>
          </w:p>
        </w:tc>
        <w:tc>
          <w:tcPr>
            <w:tcW w:w="2856" w:type="dxa"/>
            <w:shd w:val="clear" w:color="auto" w:fill="D9D9D9"/>
          </w:tcPr>
          <w:p w:rsidR="00004134" w:rsidRDefault="00004134" w:rsidP="000A3E23">
            <w:pPr>
              <w:spacing w:after="0" w:line="240" w:lineRule="auto"/>
            </w:pPr>
          </w:p>
          <w:p w:rsidR="00004134" w:rsidRPr="00EB3A4D" w:rsidRDefault="00004134" w:rsidP="000A3E23">
            <w:pPr>
              <w:spacing w:after="0" w:line="240" w:lineRule="auto"/>
              <w:rPr>
                <w:rFonts w:ascii="Calibri" w:eastAsia="Calibri" w:hAnsi="Calibri" w:cs="Times New Roman"/>
              </w:rPr>
            </w:pPr>
          </w:p>
        </w:tc>
        <w:tc>
          <w:tcPr>
            <w:tcW w:w="3528" w:type="dxa"/>
            <w:shd w:val="clear" w:color="auto" w:fill="D9D9D9"/>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tcPr>
          <w:p w:rsidR="00004134" w:rsidRPr="00EB3A4D" w:rsidRDefault="00004134" w:rsidP="000A3E23">
            <w:pPr>
              <w:spacing w:after="0" w:line="240" w:lineRule="auto"/>
              <w:rPr>
                <w:rFonts w:ascii="Calibri" w:eastAsia="Calibri" w:hAnsi="Calibri" w:cs="Times New Roman"/>
              </w:rPr>
            </w:pPr>
            <w:r w:rsidRPr="00EB3A4D">
              <w:rPr>
                <w:rFonts w:ascii="Calibri" w:eastAsia="Times New Roman" w:hAnsi="Calibri" w:cs="Arial"/>
                <w:bCs/>
                <w:color w:val="000000"/>
              </w:rPr>
              <w:t>Visual of ejaculate (evaluate color, and consistency)</w:t>
            </w:r>
          </w:p>
        </w:tc>
        <w:tc>
          <w:tcPr>
            <w:tcW w:w="2856" w:type="dxa"/>
          </w:tcPr>
          <w:p w:rsidR="00004134" w:rsidRDefault="00004134" w:rsidP="000A3E23">
            <w:pPr>
              <w:spacing w:after="0" w:line="240" w:lineRule="auto"/>
            </w:pPr>
          </w:p>
          <w:p w:rsidR="00004134" w:rsidRDefault="00004134" w:rsidP="000A3E23">
            <w:pPr>
              <w:spacing w:after="0" w:line="240" w:lineRule="auto"/>
            </w:pPr>
          </w:p>
          <w:p w:rsidR="00004134" w:rsidRDefault="00004134" w:rsidP="000A3E23">
            <w:pPr>
              <w:spacing w:after="0" w:line="240" w:lineRule="auto"/>
            </w:pPr>
          </w:p>
          <w:p w:rsidR="00004134" w:rsidRDefault="00004134" w:rsidP="000A3E23">
            <w:pPr>
              <w:spacing w:after="0" w:line="240" w:lineRule="auto"/>
            </w:pPr>
          </w:p>
          <w:p w:rsidR="00004134" w:rsidRDefault="00004134" w:rsidP="000A3E23">
            <w:pPr>
              <w:spacing w:after="0" w:line="240" w:lineRule="auto"/>
            </w:pPr>
          </w:p>
          <w:p w:rsidR="00004134" w:rsidRPr="00EB3A4D" w:rsidRDefault="00004134" w:rsidP="000A3E23">
            <w:pPr>
              <w:spacing w:after="0" w:line="240" w:lineRule="auto"/>
              <w:rPr>
                <w:rFonts w:ascii="Calibri" w:eastAsia="Calibri" w:hAnsi="Calibri" w:cs="Times New Roman"/>
              </w:rPr>
            </w:pPr>
          </w:p>
        </w:tc>
        <w:tc>
          <w:tcPr>
            <w:tcW w:w="3528" w:type="dxa"/>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tcPr>
          <w:p w:rsidR="00004134" w:rsidRPr="00EB3A4D" w:rsidRDefault="00004134" w:rsidP="000A3E23">
            <w:pPr>
              <w:spacing w:after="0" w:line="240" w:lineRule="auto"/>
              <w:rPr>
                <w:rFonts w:ascii="Calibri" w:eastAsia="Times New Roman" w:hAnsi="Calibri" w:cs="Arial"/>
                <w:bCs/>
                <w:color w:val="000000"/>
              </w:rPr>
            </w:pPr>
            <w:r>
              <w:rPr>
                <w:rFonts w:eastAsia="Times New Roman" w:cs="Arial"/>
                <w:bCs/>
                <w:color w:val="000000"/>
              </w:rPr>
              <w:t xml:space="preserve"> </w:t>
            </w:r>
            <w:r w:rsidRPr="00EB3A4D">
              <w:rPr>
                <w:rFonts w:ascii="Calibri" w:eastAsia="Times New Roman" w:hAnsi="Calibri" w:cs="Arial"/>
                <w:bCs/>
                <w:color w:val="000000"/>
              </w:rPr>
              <w:t xml:space="preserve">Determine semen volume </w:t>
            </w:r>
          </w:p>
        </w:tc>
        <w:tc>
          <w:tcPr>
            <w:tcW w:w="2856" w:type="dxa"/>
          </w:tcPr>
          <w:p w:rsidR="00004134" w:rsidRDefault="00004134" w:rsidP="000A3E23">
            <w:pPr>
              <w:spacing w:after="0" w:line="240" w:lineRule="auto"/>
            </w:pPr>
          </w:p>
          <w:p w:rsidR="00004134" w:rsidRPr="00EB3A4D" w:rsidRDefault="00004134" w:rsidP="000A3E23">
            <w:pPr>
              <w:spacing w:after="0" w:line="240" w:lineRule="auto"/>
              <w:rPr>
                <w:rFonts w:ascii="Calibri" w:eastAsia="Calibri" w:hAnsi="Calibri" w:cs="Times New Roman"/>
              </w:rPr>
            </w:pPr>
          </w:p>
        </w:tc>
        <w:tc>
          <w:tcPr>
            <w:tcW w:w="3528" w:type="dxa"/>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shd w:val="clear" w:color="auto" w:fill="D9D9D9"/>
          </w:tcPr>
          <w:p w:rsidR="00004134" w:rsidRPr="00EB3A4D" w:rsidRDefault="00004134" w:rsidP="000A3E23">
            <w:pPr>
              <w:spacing w:after="0" w:line="240" w:lineRule="auto"/>
              <w:rPr>
                <w:rFonts w:ascii="Calibri" w:eastAsia="Calibri" w:hAnsi="Calibri" w:cs="Times New Roman"/>
              </w:rPr>
            </w:pPr>
            <w:r>
              <w:rPr>
                <w:rFonts w:eastAsia="Times New Roman" w:cs="Arial"/>
                <w:bCs/>
                <w:color w:val="000000"/>
              </w:rPr>
              <w:t xml:space="preserve"> </w:t>
            </w:r>
            <w:r w:rsidRPr="00EB3A4D">
              <w:rPr>
                <w:rFonts w:ascii="Calibri" w:eastAsia="Times New Roman" w:hAnsi="Calibri" w:cs="Arial"/>
                <w:bCs/>
                <w:color w:val="000000"/>
              </w:rPr>
              <w:t>Motility</w:t>
            </w:r>
          </w:p>
        </w:tc>
        <w:tc>
          <w:tcPr>
            <w:tcW w:w="2856" w:type="dxa"/>
            <w:shd w:val="clear" w:color="auto" w:fill="D9D9D9"/>
          </w:tcPr>
          <w:p w:rsidR="00004134" w:rsidRPr="00EB3A4D" w:rsidRDefault="00004134" w:rsidP="000A3E23">
            <w:pPr>
              <w:spacing w:after="0" w:line="240" w:lineRule="auto"/>
              <w:rPr>
                <w:rFonts w:ascii="Calibri" w:eastAsia="Calibri" w:hAnsi="Calibri" w:cs="Times New Roman"/>
              </w:rPr>
            </w:pPr>
          </w:p>
        </w:tc>
        <w:tc>
          <w:tcPr>
            <w:tcW w:w="3528" w:type="dxa"/>
            <w:shd w:val="clear" w:color="auto" w:fill="D9D9D9"/>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tcPr>
          <w:p w:rsidR="00004134" w:rsidRDefault="00004134" w:rsidP="000A3E23">
            <w:pPr>
              <w:spacing w:after="0" w:line="240" w:lineRule="auto"/>
              <w:ind w:left="270"/>
              <w:rPr>
                <w:rFonts w:eastAsia="Times New Roman" w:cs="Arial"/>
                <w:color w:val="000000"/>
              </w:rPr>
            </w:pPr>
            <w:r w:rsidRPr="00EB3A4D">
              <w:rPr>
                <w:rFonts w:ascii="Calibri" w:eastAsia="Times New Roman" w:hAnsi="Calibri" w:cs="Arial"/>
                <w:color w:val="000000"/>
              </w:rPr>
              <w:t xml:space="preserve"> </w:t>
            </w:r>
            <w:r>
              <w:rPr>
                <w:rFonts w:eastAsia="Times New Roman" w:cs="Arial"/>
                <w:color w:val="000000"/>
              </w:rPr>
              <w:t># of sperm in each field progressively moving forward.</w:t>
            </w:r>
          </w:p>
          <w:p w:rsidR="00004134" w:rsidRDefault="00004134" w:rsidP="000A3E23">
            <w:pPr>
              <w:spacing w:after="0" w:line="240" w:lineRule="auto"/>
              <w:ind w:left="270"/>
              <w:rPr>
                <w:rFonts w:eastAsia="Times New Roman" w:cs="Arial"/>
                <w:color w:val="000000"/>
              </w:rPr>
            </w:pPr>
          </w:p>
          <w:p w:rsidR="00004134" w:rsidRDefault="00004134" w:rsidP="000A3E23">
            <w:pPr>
              <w:spacing w:after="0" w:line="240" w:lineRule="auto"/>
              <w:ind w:left="270"/>
              <w:rPr>
                <w:rFonts w:eastAsia="Times New Roman" w:cs="Arial"/>
                <w:color w:val="000000"/>
              </w:rPr>
            </w:pPr>
          </w:p>
          <w:p w:rsidR="00004134" w:rsidRPr="00EB3A4D" w:rsidRDefault="00004134" w:rsidP="000A3E23">
            <w:pPr>
              <w:spacing w:after="0" w:line="240" w:lineRule="auto"/>
              <w:ind w:left="270"/>
              <w:rPr>
                <w:rFonts w:ascii="Calibri" w:eastAsia="Calibri" w:hAnsi="Calibri" w:cs="Times New Roman"/>
              </w:rPr>
            </w:pPr>
          </w:p>
        </w:tc>
        <w:tc>
          <w:tcPr>
            <w:tcW w:w="2856" w:type="dxa"/>
          </w:tcPr>
          <w:p w:rsidR="00004134" w:rsidRDefault="00004134" w:rsidP="000A3E23">
            <w:pPr>
              <w:spacing w:after="0" w:line="240" w:lineRule="auto"/>
            </w:pPr>
          </w:p>
          <w:p w:rsidR="00004134" w:rsidRPr="00EB3A4D" w:rsidRDefault="00004134" w:rsidP="000A3E23">
            <w:pPr>
              <w:spacing w:after="0" w:line="240" w:lineRule="auto"/>
              <w:rPr>
                <w:rFonts w:ascii="Calibri" w:eastAsia="Calibri" w:hAnsi="Calibri" w:cs="Times New Roman"/>
              </w:rPr>
            </w:pPr>
          </w:p>
        </w:tc>
        <w:tc>
          <w:tcPr>
            <w:tcW w:w="3528" w:type="dxa"/>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tcPr>
          <w:p w:rsidR="00004134" w:rsidRDefault="00004134" w:rsidP="000A3E23">
            <w:pPr>
              <w:spacing w:after="0" w:line="240" w:lineRule="auto"/>
              <w:ind w:left="270"/>
              <w:rPr>
                <w:rFonts w:eastAsia="Times New Roman" w:cs="Arial"/>
                <w:color w:val="000000"/>
              </w:rPr>
            </w:pPr>
            <w:r>
              <w:rPr>
                <w:rFonts w:eastAsia="Times New Roman" w:cs="Arial"/>
                <w:color w:val="000000"/>
              </w:rPr>
              <w:t>Average sperm count with good motility.</w:t>
            </w:r>
            <w:r w:rsidRPr="00EB3A4D">
              <w:rPr>
                <w:rFonts w:ascii="Calibri" w:eastAsia="Times New Roman" w:hAnsi="Calibri" w:cs="Arial"/>
                <w:color w:val="000000"/>
              </w:rPr>
              <w:t xml:space="preserve">            </w:t>
            </w:r>
          </w:p>
          <w:p w:rsidR="00004134" w:rsidRPr="00EB3A4D" w:rsidRDefault="00004134" w:rsidP="000A3E23">
            <w:pPr>
              <w:spacing w:after="0" w:line="240" w:lineRule="auto"/>
              <w:ind w:left="270"/>
              <w:rPr>
                <w:rFonts w:ascii="Calibri" w:eastAsia="Times New Roman" w:hAnsi="Calibri" w:cs="Arial"/>
                <w:color w:val="000000"/>
              </w:rPr>
            </w:pPr>
            <w:r w:rsidRPr="00EB3A4D">
              <w:rPr>
                <w:rFonts w:ascii="Calibri" w:eastAsia="Times New Roman" w:hAnsi="Calibri" w:cs="Arial"/>
                <w:color w:val="000000"/>
              </w:rPr>
              <w:t xml:space="preserve"> </w:t>
            </w:r>
          </w:p>
        </w:tc>
        <w:tc>
          <w:tcPr>
            <w:tcW w:w="2856" w:type="dxa"/>
          </w:tcPr>
          <w:p w:rsidR="00004134" w:rsidRDefault="00004134" w:rsidP="000A3E23">
            <w:pPr>
              <w:spacing w:after="0" w:line="240" w:lineRule="auto"/>
            </w:pPr>
          </w:p>
          <w:p w:rsidR="00004134" w:rsidRDefault="00004134" w:rsidP="000A3E23">
            <w:pPr>
              <w:spacing w:after="0" w:line="240" w:lineRule="auto"/>
            </w:pPr>
          </w:p>
          <w:p w:rsidR="00004134" w:rsidRDefault="00004134" w:rsidP="000A3E23">
            <w:pPr>
              <w:spacing w:after="0" w:line="240" w:lineRule="auto"/>
            </w:pPr>
          </w:p>
          <w:p w:rsidR="00004134" w:rsidRPr="00EB3A4D" w:rsidRDefault="00004134" w:rsidP="000A3E23">
            <w:pPr>
              <w:spacing w:after="0" w:line="240" w:lineRule="auto"/>
              <w:rPr>
                <w:rFonts w:ascii="Calibri" w:eastAsia="Calibri" w:hAnsi="Calibri" w:cs="Times New Roman"/>
              </w:rPr>
            </w:pPr>
          </w:p>
        </w:tc>
        <w:tc>
          <w:tcPr>
            <w:tcW w:w="3528" w:type="dxa"/>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shd w:val="clear" w:color="auto" w:fill="D9D9D9"/>
          </w:tcPr>
          <w:p w:rsidR="00004134" w:rsidRPr="00EB3A4D" w:rsidRDefault="00004134" w:rsidP="000A3E23">
            <w:pPr>
              <w:spacing w:after="0" w:line="240" w:lineRule="auto"/>
              <w:rPr>
                <w:rFonts w:ascii="Calibri" w:eastAsia="Times New Roman" w:hAnsi="Calibri" w:cs="Arial"/>
                <w:color w:val="000000"/>
              </w:rPr>
            </w:pPr>
            <w:r w:rsidRPr="00EB3A4D">
              <w:rPr>
                <w:rFonts w:ascii="Calibri" w:eastAsia="Times New Roman" w:hAnsi="Calibri" w:cs="Arial"/>
                <w:bCs/>
                <w:color w:val="000000"/>
              </w:rPr>
              <w:t>Morphology</w:t>
            </w:r>
          </w:p>
        </w:tc>
        <w:tc>
          <w:tcPr>
            <w:tcW w:w="2856" w:type="dxa"/>
            <w:shd w:val="clear" w:color="auto" w:fill="D9D9D9"/>
          </w:tcPr>
          <w:p w:rsidR="00004134" w:rsidRPr="00EB3A4D" w:rsidRDefault="00004134" w:rsidP="000A3E23">
            <w:pPr>
              <w:spacing w:after="0" w:line="240" w:lineRule="auto"/>
              <w:rPr>
                <w:rFonts w:ascii="Calibri" w:eastAsia="Calibri" w:hAnsi="Calibri" w:cs="Times New Roman"/>
              </w:rPr>
            </w:pPr>
          </w:p>
        </w:tc>
        <w:tc>
          <w:tcPr>
            <w:tcW w:w="3528" w:type="dxa"/>
            <w:shd w:val="clear" w:color="auto" w:fill="D9D9D9"/>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tcPr>
          <w:p w:rsidR="00004134" w:rsidRDefault="00004134" w:rsidP="000A3E23">
            <w:pPr>
              <w:spacing w:after="0" w:line="240" w:lineRule="auto"/>
              <w:ind w:left="270"/>
              <w:rPr>
                <w:rFonts w:eastAsia="Times New Roman" w:cs="Arial"/>
                <w:color w:val="000000"/>
              </w:rPr>
            </w:pPr>
            <w:r>
              <w:rPr>
                <w:rFonts w:eastAsia="Times New Roman" w:cs="Arial"/>
                <w:color w:val="000000"/>
              </w:rPr>
              <w:t>% of normal sperm cells.</w:t>
            </w:r>
          </w:p>
          <w:p w:rsidR="00004134" w:rsidRDefault="00004134" w:rsidP="000A3E23">
            <w:pPr>
              <w:spacing w:after="0" w:line="240" w:lineRule="auto"/>
              <w:ind w:left="270"/>
              <w:rPr>
                <w:rFonts w:eastAsia="Times New Roman" w:cs="Arial"/>
                <w:color w:val="000000"/>
              </w:rPr>
            </w:pPr>
          </w:p>
          <w:p w:rsidR="00004134" w:rsidRPr="00EB3A4D" w:rsidRDefault="00004134" w:rsidP="000A3E23">
            <w:pPr>
              <w:spacing w:after="0" w:line="240" w:lineRule="auto"/>
              <w:ind w:left="270"/>
              <w:rPr>
                <w:rFonts w:ascii="Calibri" w:eastAsia="Times New Roman" w:hAnsi="Calibri" w:cs="Arial"/>
                <w:color w:val="000000"/>
              </w:rPr>
            </w:pPr>
          </w:p>
        </w:tc>
        <w:tc>
          <w:tcPr>
            <w:tcW w:w="2856" w:type="dxa"/>
          </w:tcPr>
          <w:p w:rsidR="00004134" w:rsidRDefault="00004134" w:rsidP="000A3E23">
            <w:pPr>
              <w:spacing w:after="0" w:line="240" w:lineRule="auto"/>
            </w:pPr>
          </w:p>
          <w:p w:rsidR="00004134" w:rsidRDefault="00004134" w:rsidP="000A3E23">
            <w:pPr>
              <w:spacing w:after="0" w:line="240" w:lineRule="auto"/>
            </w:pPr>
          </w:p>
          <w:p w:rsidR="00004134" w:rsidRDefault="00004134" w:rsidP="000A3E23">
            <w:pPr>
              <w:spacing w:after="0" w:line="240" w:lineRule="auto"/>
            </w:pPr>
          </w:p>
          <w:p w:rsidR="00004134" w:rsidRPr="00EB3A4D" w:rsidRDefault="00004134" w:rsidP="000A3E23">
            <w:pPr>
              <w:spacing w:after="0" w:line="240" w:lineRule="auto"/>
              <w:rPr>
                <w:rFonts w:ascii="Calibri" w:eastAsia="Calibri" w:hAnsi="Calibri" w:cs="Times New Roman"/>
              </w:rPr>
            </w:pPr>
          </w:p>
        </w:tc>
        <w:tc>
          <w:tcPr>
            <w:tcW w:w="3528" w:type="dxa"/>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shd w:val="clear" w:color="auto" w:fill="D9D9D9"/>
          </w:tcPr>
          <w:p w:rsidR="00004134" w:rsidRPr="00EB3A4D" w:rsidRDefault="00004134" w:rsidP="000A3E23">
            <w:pPr>
              <w:spacing w:after="0" w:line="240" w:lineRule="auto"/>
              <w:rPr>
                <w:rFonts w:ascii="Calibri" w:eastAsia="Times New Roman" w:hAnsi="Calibri" w:cs="Arial"/>
                <w:color w:val="000000"/>
              </w:rPr>
            </w:pPr>
            <w:r w:rsidRPr="00EB3A4D">
              <w:rPr>
                <w:rFonts w:ascii="Calibri" w:eastAsia="Times New Roman" w:hAnsi="Calibri" w:cs="Arial"/>
                <w:color w:val="000000"/>
              </w:rPr>
              <w:t xml:space="preserve"> </w:t>
            </w:r>
            <w:r w:rsidRPr="00EB3A4D">
              <w:rPr>
                <w:rFonts w:ascii="Calibri" w:eastAsia="Times New Roman" w:hAnsi="Calibri" w:cs="Arial"/>
                <w:bCs/>
                <w:color w:val="000000"/>
              </w:rPr>
              <w:t>Acrosome Integrity</w:t>
            </w:r>
          </w:p>
        </w:tc>
        <w:tc>
          <w:tcPr>
            <w:tcW w:w="2856" w:type="dxa"/>
            <w:shd w:val="clear" w:color="auto" w:fill="D9D9D9"/>
          </w:tcPr>
          <w:p w:rsidR="00004134" w:rsidRPr="00EB3A4D" w:rsidRDefault="00004134" w:rsidP="000A3E23">
            <w:pPr>
              <w:spacing w:after="0" w:line="240" w:lineRule="auto"/>
              <w:rPr>
                <w:rFonts w:ascii="Calibri" w:eastAsia="Calibri" w:hAnsi="Calibri" w:cs="Times New Roman"/>
              </w:rPr>
            </w:pPr>
          </w:p>
        </w:tc>
        <w:tc>
          <w:tcPr>
            <w:tcW w:w="3528" w:type="dxa"/>
            <w:shd w:val="clear" w:color="auto" w:fill="D9D9D9"/>
          </w:tcPr>
          <w:p w:rsidR="00004134" w:rsidRPr="00EB3A4D" w:rsidRDefault="00004134" w:rsidP="000A3E23">
            <w:pPr>
              <w:spacing w:after="0" w:line="240" w:lineRule="auto"/>
              <w:rPr>
                <w:rFonts w:ascii="Calibri" w:eastAsia="Calibri" w:hAnsi="Calibri" w:cs="Times New Roman"/>
              </w:rPr>
            </w:pPr>
          </w:p>
        </w:tc>
      </w:tr>
      <w:tr w:rsidR="00004134" w:rsidRPr="00EB3A4D" w:rsidTr="000A3E23">
        <w:tc>
          <w:tcPr>
            <w:tcW w:w="3192" w:type="dxa"/>
          </w:tcPr>
          <w:p w:rsidR="00004134" w:rsidRPr="00EB3A4D" w:rsidRDefault="00004134" w:rsidP="000A3E23">
            <w:pPr>
              <w:spacing w:after="0" w:line="240" w:lineRule="auto"/>
              <w:ind w:left="270"/>
              <w:rPr>
                <w:rFonts w:ascii="Calibri" w:eastAsia="Times New Roman" w:hAnsi="Calibri" w:cs="Arial"/>
                <w:color w:val="000000"/>
              </w:rPr>
            </w:pPr>
            <w:r>
              <w:rPr>
                <w:rFonts w:eastAsia="Times New Roman" w:cs="Arial"/>
                <w:color w:val="000000"/>
              </w:rPr>
              <w:t>% of normal sperm cells.</w:t>
            </w:r>
          </w:p>
        </w:tc>
        <w:tc>
          <w:tcPr>
            <w:tcW w:w="2856" w:type="dxa"/>
          </w:tcPr>
          <w:p w:rsidR="00004134" w:rsidRDefault="00004134" w:rsidP="000A3E23">
            <w:pPr>
              <w:spacing w:after="0" w:line="240" w:lineRule="auto"/>
            </w:pPr>
          </w:p>
          <w:p w:rsidR="00004134" w:rsidRDefault="00004134" w:rsidP="000A3E23">
            <w:pPr>
              <w:spacing w:after="0" w:line="240" w:lineRule="auto"/>
            </w:pPr>
          </w:p>
          <w:p w:rsidR="00004134" w:rsidRDefault="00004134" w:rsidP="000A3E23">
            <w:pPr>
              <w:spacing w:after="0" w:line="240" w:lineRule="auto"/>
            </w:pPr>
          </w:p>
          <w:p w:rsidR="00004134" w:rsidRPr="00EB3A4D" w:rsidRDefault="00004134" w:rsidP="000A3E23">
            <w:pPr>
              <w:spacing w:after="0" w:line="240" w:lineRule="auto"/>
              <w:rPr>
                <w:rFonts w:ascii="Calibri" w:eastAsia="Calibri" w:hAnsi="Calibri" w:cs="Times New Roman"/>
              </w:rPr>
            </w:pPr>
          </w:p>
        </w:tc>
        <w:tc>
          <w:tcPr>
            <w:tcW w:w="3528" w:type="dxa"/>
          </w:tcPr>
          <w:p w:rsidR="00004134" w:rsidRPr="00EB3A4D" w:rsidRDefault="00004134" w:rsidP="000A3E23">
            <w:pPr>
              <w:spacing w:after="0" w:line="240" w:lineRule="auto"/>
              <w:rPr>
                <w:rFonts w:ascii="Calibri" w:eastAsia="Calibri" w:hAnsi="Calibri" w:cs="Times New Roman"/>
              </w:rPr>
            </w:pPr>
          </w:p>
        </w:tc>
      </w:tr>
    </w:tbl>
    <w:p w:rsidR="00004134" w:rsidRDefault="00004134" w:rsidP="00004134">
      <w:pPr>
        <w:pStyle w:val="NoSpacing"/>
      </w:pPr>
    </w:p>
    <w:p w:rsidR="00AF5BC0" w:rsidRPr="00FC718A" w:rsidRDefault="00FC718A" w:rsidP="00AF5BC0">
      <w:pPr>
        <w:pStyle w:val="NoSpacing"/>
        <w:ind w:left="360"/>
        <w:rPr>
          <w:b/>
        </w:rPr>
      </w:pPr>
      <w:r w:rsidRPr="00FC718A">
        <w:rPr>
          <w:b/>
        </w:rPr>
        <w:t>Observations</w:t>
      </w:r>
    </w:p>
    <w:p w:rsidR="00004134" w:rsidRDefault="00004134" w:rsidP="00004134">
      <w:pPr>
        <w:pStyle w:val="ListParagraph"/>
        <w:numPr>
          <w:ilvl w:val="0"/>
          <w:numId w:val="29"/>
        </w:numPr>
        <w:rPr>
          <w:rFonts w:ascii="Calibri" w:eastAsia="Calibri" w:hAnsi="Calibri" w:cs="Times New Roman"/>
        </w:rPr>
      </w:pPr>
      <w:r>
        <w:rPr>
          <w:rFonts w:ascii="Calibri" w:eastAsia="Calibri" w:hAnsi="Calibri" w:cs="Times New Roman"/>
        </w:rPr>
        <w:t xml:space="preserve">Did sire A meet the limit requirements? If not which values did it not pass? (Use the chart on the </w:t>
      </w:r>
      <w:r w:rsidR="00BE32A0">
        <w:rPr>
          <w:rFonts w:ascii="Calibri" w:eastAsia="Calibri" w:hAnsi="Calibri" w:cs="Times New Roman"/>
        </w:rPr>
        <w:t>previous</w:t>
      </w:r>
      <w:r>
        <w:rPr>
          <w:rFonts w:ascii="Calibri" w:eastAsia="Calibri" w:hAnsi="Calibri" w:cs="Times New Roman"/>
        </w:rPr>
        <w:t>.)</w:t>
      </w:r>
    </w:p>
    <w:p w:rsidR="00BE32A0" w:rsidRDefault="00BE32A0" w:rsidP="00004134">
      <w:pPr>
        <w:rPr>
          <w:rFonts w:ascii="Calibri" w:eastAsia="Calibri" w:hAnsi="Calibri" w:cs="Times New Roman"/>
        </w:rPr>
      </w:pPr>
    </w:p>
    <w:p w:rsidR="00004134" w:rsidRDefault="00004134" w:rsidP="00004134">
      <w:pPr>
        <w:pStyle w:val="ListParagraph"/>
        <w:numPr>
          <w:ilvl w:val="0"/>
          <w:numId w:val="29"/>
        </w:numPr>
        <w:rPr>
          <w:rFonts w:ascii="Calibri" w:eastAsia="Calibri" w:hAnsi="Calibri" w:cs="Times New Roman"/>
        </w:rPr>
      </w:pPr>
      <w:r>
        <w:rPr>
          <w:rFonts w:ascii="Calibri" w:eastAsia="Calibri" w:hAnsi="Calibri" w:cs="Times New Roman"/>
        </w:rPr>
        <w:t>Did sire B meet the limit requirements? If not which values did it not pass?</w:t>
      </w:r>
    </w:p>
    <w:p w:rsidR="00004134" w:rsidRDefault="00004134" w:rsidP="00004134">
      <w:pPr>
        <w:rPr>
          <w:rFonts w:ascii="Calibri" w:eastAsia="Calibri" w:hAnsi="Calibri" w:cs="Times New Roman"/>
        </w:rPr>
      </w:pPr>
    </w:p>
    <w:p w:rsidR="00986B7C" w:rsidRDefault="00986B7C" w:rsidP="00004134">
      <w:pPr>
        <w:rPr>
          <w:rFonts w:ascii="Calibri" w:eastAsia="Calibri" w:hAnsi="Calibri" w:cs="Times New Roman"/>
        </w:rPr>
      </w:pPr>
    </w:p>
    <w:p w:rsidR="00004134" w:rsidRDefault="00004134" w:rsidP="00004134">
      <w:pPr>
        <w:pStyle w:val="ListParagraph"/>
        <w:numPr>
          <w:ilvl w:val="0"/>
          <w:numId w:val="29"/>
        </w:numPr>
        <w:rPr>
          <w:rFonts w:ascii="Calibri" w:eastAsia="Calibri" w:hAnsi="Calibri" w:cs="Times New Roman"/>
        </w:rPr>
      </w:pPr>
      <w:r>
        <w:rPr>
          <w:rFonts w:ascii="Calibri" w:eastAsia="Calibri" w:hAnsi="Calibri" w:cs="Times New Roman"/>
        </w:rPr>
        <w:lastRenderedPageBreak/>
        <w:t>Was sire A in the normal range? If not which values were out of the range?</w:t>
      </w:r>
    </w:p>
    <w:p w:rsidR="00004134" w:rsidRDefault="00004134" w:rsidP="00004134">
      <w:pPr>
        <w:pStyle w:val="ListParagraph"/>
        <w:rPr>
          <w:rFonts w:ascii="Calibri" w:eastAsia="Calibri" w:hAnsi="Calibri" w:cs="Times New Roman"/>
        </w:rPr>
      </w:pPr>
    </w:p>
    <w:p w:rsidR="00004134" w:rsidRDefault="00004134" w:rsidP="00004134">
      <w:pPr>
        <w:pStyle w:val="ListParagraph"/>
        <w:rPr>
          <w:rFonts w:ascii="Calibri" w:eastAsia="Calibri" w:hAnsi="Calibri" w:cs="Times New Roman"/>
        </w:rPr>
      </w:pPr>
    </w:p>
    <w:p w:rsidR="00BE32A0" w:rsidRDefault="00BE32A0" w:rsidP="00004134">
      <w:pPr>
        <w:pStyle w:val="ListParagraph"/>
        <w:rPr>
          <w:rFonts w:ascii="Calibri" w:eastAsia="Calibri" w:hAnsi="Calibri" w:cs="Times New Roman"/>
        </w:rPr>
      </w:pPr>
    </w:p>
    <w:p w:rsidR="00986B7C" w:rsidRDefault="00986B7C" w:rsidP="00004134">
      <w:pPr>
        <w:pStyle w:val="ListParagraph"/>
        <w:rPr>
          <w:rFonts w:ascii="Calibri" w:eastAsia="Calibri" w:hAnsi="Calibri" w:cs="Times New Roman"/>
        </w:rPr>
      </w:pPr>
    </w:p>
    <w:p w:rsidR="00986B7C" w:rsidRDefault="00986B7C" w:rsidP="00004134">
      <w:pPr>
        <w:pStyle w:val="ListParagraph"/>
        <w:rPr>
          <w:rFonts w:ascii="Calibri" w:eastAsia="Calibri" w:hAnsi="Calibri" w:cs="Times New Roman"/>
        </w:rPr>
      </w:pPr>
    </w:p>
    <w:p w:rsidR="00BE32A0" w:rsidRDefault="00BE32A0" w:rsidP="00004134">
      <w:pPr>
        <w:pStyle w:val="ListParagraph"/>
        <w:rPr>
          <w:rFonts w:ascii="Calibri" w:eastAsia="Calibri" w:hAnsi="Calibri" w:cs="Times New Roman"/>
        </w:rPr>
      </w:pPr>
    </w:p>
    <w:p w:rsidR="00BE32A0" w:rsidRDefault="00BE32A0" w:rsidP="00004134">
      <w:pPr>
        <w:pStyle w:val="ListParagraph"/>
        <w:rPr>
          <w:rFonts w:ascii="Calibri" w:eastAsia="Calibri" w:hAnsi="Calibri" w:cs="Times New Roman"/>
        </w:rPr>
      </w:pPr>
    </w:p>
    <w:p w:rsidR="00004134" w:rsidRDefault="00004134" w:rsidP="00004134">
      <w:pPr>
        <w:pStyle w:val="ListParagraph"/>
        <w:numPr>
          <w:ilvl w:val="0"/>
          <w:numId w:val="29"/>
        </w:numPr>
        <w:rPr>
          <w:rFonts w:ascii="Calibri" w:eastAsia="Calibri" w:hAnsi="Calibri" w:cs="Times New Roman"/>
        </w:rPr>
      </w:pPr>
      <w:r>
        <w:rPr>
          <w:rFonts w:ascii="Calibri" w:eastAsia="Calibri" w:hAnsi="Calibri" w:cs="Times New Roman"/>
        </w:rPr>
        <w:t>Was sire B in the normal range? If not which values were out of the range?</w:t>
      </w:r>
    </w:p>
    <w:p w:rsidR="00004134" w:rsidRDefault="00004134" w:rsidP="00004134">
      <w:pPr>
        <w:rPr>
          <w:rFonts w:ascii="Calibri" w:eastAsia="Calibri" w:hAnsi="Calibri" w:cs="Times New Roman"/>
        </w:rPr>
      </w:pPr>
    </w:p>
    <w:p w:rsidR="00986B7C" w:rsidRDefault="00986B7C" w:rsidP="00004134">
      <w:pPr>
        <w:rPr>
          <w:rFonts w:ascii="Calibri" w:eastAsia="Calibri" w:hAnsi="Calibri" w:cs="Times New Roman"/>
        </w:rPr>
      </w:pPr>
    </w:p>
    <w:p w:rsidR="00986B7C" w:rsidRDefault="00986B7C" w:rsidP="00004134">
      <w:pPr>
        <w:rPr>
          <w:rFonts w:ascii="Calibri" w:eastAsia="Calibri" w:hAnsi="Calibri" w:cs="Times New Roman"/>
        </w:rPr>
      </w:pPr>
    </w:p>
    <w:p w:rsidR="00BE32A0" w:rsidRDefault="00BE32A0" w:rsidP="00004134">
      <w:pPr>
        <w:rPr>
          <w:rFonts w:ascii="Calibri" w:eastAsia="Calibri" w:hAnsi="Calibri" w:cs="Times New Roman"/>
        </w:rPr>
      </w:pPr>
    </w:p>
    <w:p w:rsidR="00004134" w:rsidRDefault="00004134" w:rsidP="00004134">
      <w:pPr>
        <w:pStyle w:val="ListParagraph"/>
        <w:numPr>
          <w:ilvl w:val="0"/>
          <w:numId w:val="29"/>
        </w:numPr>
        <w:rPr>
          <w:rFonts w:ascii="Calibri" w:eastAsia="Calibri" w:hAnsi="Calibri" w:cs="Times New Roman"/>
        </w:rPr>
      </w:pPr>
      <w:r>
        <w:rPr>
          <w:rFonts w:ascii="Calibri" w:eastAsia="Calibri" w:hAnsi="Calibri" w:cs="Times New Roman"/>
        </w:rPr>
        <w:t>Which boar did you cull from your herd? WHY?</w:t>
      </w:r>
    </w:p>
    <w:p w:rsidR="00004134" w:rsidRDefault="00004134" w:rsidP="00004134">
      <w:pPr>
        <w:rPr>
          <w:rFonts w:ascii="Calibri" w:eastAsia="Calibri" w:hAnsi="Calibri" w:cs="Times New Roman"/>
        </w:rPr>
      </w:pPr>
    </w:p>
    <w:p w:rsidR="008303B2" w:rsidRDefault="008303B2" w:rsidP="009C78F6">
      <w:pPr>
        <w:rPr>
          <w:sz w:val="24"/>
        </w:rPr>
      </w:pPr>
    </w:p>
    <w:p w:rsidR="008303B2" w:rsidRDefault="008303B2" w:rsidP="00FC718A">
      <w:pPr>
        <w:rPr>
          <w:b/>
        </w:rPr>
      </w:pPr>
    </w:p>
    <w:p w:rsidR="009C78F6" w:rsidRDefault="009C78F6" w:rsidP="00FC718A">
      <w:pPr>
        <w:rPr>
          <w:b/>
        </w:rPr>
      </w:pPr>
    </w:p>
    <w:p w:rsidR="009C78F6" w:rsidRDefault="009C78F6" w:rsidP="00FC718A">
      <w:pPr>
        <w:rPr>
          <w:b/>
        </w:rPr>
      </w:pPr>
    </w:p>
    <w:p w:rsidR="009C78F6" w:rsidRDefault="009C78F6"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986B7C" w:rsidRDefault="00986B7C" w:rsidP="00FC718A">
      <w:pPr>
        <w:rPr>
          <w:b/>
        </w:rPr>
      </w:pPr>
    </w:p>
    <w:p w:rsidR="00986B7C" w:rsidRDefault="00986B7C" w:rsidP="00FC718A">
      <w:pPr>
        <w:rPr>
          <w:b/>
        </w:rPr>
      </w:pPr>
    </w:p>
    <w:p w:rsidR="00986B7C" w:rsidRDefault="00986B7C" w:rsidP="00FC718A">
      <w:pPr>
        <w:rPr>
          <w:b/>
        </w:rPr>
      </w:pPr>
    </w:p>
    <w:p w:rsidR="00ED0603" w:rsidRDefault="00ED0603" w:rsidP="00FC718A">
      <w:pPr>
        <w:rPr>
          <w:b/>
        </w:rPr>
      </w:pPr>
    </w:p>
    <w:p w:rsidR="009C78F6" w:rsidRDefault="009C78F6" w:rsidP="00FC718A">
      <w:pPr>
        <w:rPr>
          <w:b/>
        </w:rPr>
      </w:pPr>
      <w:r>
        <w:rPr>
          <w:b/>
        </w:rPr>
        <w:lastRenderedPageBreak/>
        <w:t>Teacher Notes</w:t>
      </w:r>
    </w:p>
    <w:p w:rsidR="009C78F6" w:rsidRPr="009C78F6" w:rsidRDefault="009C78F6" w:rsidP="009C78F6">
      <w:pPr>
        <w:autoSpaceDE w:val="0"/>
        <w:autoSpaceDN w:val="0"/>
        <w:adjustRightInd w:val="0"/>
        <w:spacing w:after="0" w:line="240" w:lineRule="auto"/>
        <w:rPr>
          <w:rFonts w:ascii="Calibri" w:eastAsia="Calibri" w:hAnsi="Calibri" w:cs="Humanst521BT-Bold"/>
        </w:rPr>
      </w:pPr>
      <w:r w:rsidRPr="009C78F6">
        <w:rPr>
          <w:rFonts w:ascii="Calibri" w:eastAsia="Calibri" w:hAnsi="Calibri" w:cs="Humanst521BT-Bold"/>
        </w:rPr>
        <w:t xml:space="preserve">For those who do not have a boar </w:t>
      </w:r>
      <w:r>
        <w:rPr>
          <w:rFonts w:cs="Humanst521BT-Bold"/>
        </w:rPr>
        <w:t>to collect</w:t>
      </w:r>
      <w:r w:rsidR="00986B7C">
        <w:rPr>
          <w:rFonts w:cs="Humanst521BT-Bold"/>
        </w:rPr>
        <w:t xml:space="preserve"> semen</w:t>
      </w:r>
      <w:r>
        <w:rPr>
          <w:rFonts w:cs="Humanst521BT-Bold"/>
        </w:rPr>
        <w:t xml:space="preserve"> from, </w:t>
      </w:r>
      <w:r w:rsidRPr="009C78F6">
        <w:rPr>
          <w:rFonts w:ascii="Calibri" w:eastAsia="Calibri" w:hAnsi="Calibri" w:cs="Humanst521BT-Bold"/>
        </w:rPr>
        <w:t xml:space="preserve">it is fairly inexpensive to buy semen from a distributor. This could be an advantage for class </w:t>
      </w:r>
      <w:r w:rsidR="00986B7C">
        <w:rPr>
          <w:rFonts w:ascii="Calibri" w:eastAsia="Calibri" w:hAnsi="Calibri" w:cs="Humanst521BT-Bold"/>
        </w:rPr>
        <w:t xml:space="preserve">as it </w:t>
      </w:r>
      <w:r w:rsidRPr="009C78F6">
        <w:rPr>
          <w:rFonts w:ascii="Calibri" w:eastAsia="Calibri" w:hAnsi="Calibri" w:cs="Humanst521BT-Bold"/>
        </w:rPr>
        <w:t xml:space="preserve">is already extended and you could get a sample from more than one boar.  </w:t>
      </w:r>
      <w:r>
        <w:rPr>
          <w:rFonts w:cs="Humanst521BT-Bold"/>
        </w:rPr>
        <w:t>Differences can be studied between</w:t>
      </w:r>
      <w:r w:rsidRPr="009C78F6">
        <w:rPr>
          <w:rFonts w:ascii="Calibri" w:eastAsia="Calibri" w:hAnsi="Calibri" w:cs="Humanst521BT-Bold"/>
        </w:rPr>
        <w:t xml:space="preserve"> breeds, boars, ages, </w:t>
      </w:r>
      <w:r w:rsidR="00986B7C">
        <w:rPr>
          <w:rFonts w:ascii="Calibri" w:eastAsia="Calibri" w:hAnsi="Calibri" w:cs="Humanst521BT-Bold"/>
        </w:rPr>
        <w:t>etc.</w:t>
      </w:r>
      <w:r w:rsidRPr="009C78F6">
        <w:rPr>
          <w:rFonts w:ascii="Calibri" w:eastAsia="Calibri" w:hAnsi="Calibri" w:cs="Humanst521BT-Bold"/>
        </w:rPr>
        <w:t xml:space="preserve">  One dose should be more than enough for about 4 groups to do all three of the evaluation procedures</w:t>
      </w:r>
      <w:r w:rsidR="00986B7C">
        <w:rPr>
          <w:rFonts w:ascii="Calibri" w:eastAsia="Calibri" w:hAnsi="Calibri" w:cs="Humanst521BT-Bold"/>
        </w:rPr>
        <w:t>.  Y</w:t>
      </w:r>
      <w:r w:rsidRPr="009C78F6">
        <w:rPr>
          <w:rFonts w:ascii="Calibri" w:eastAsia="Calibri" w:hAnsi="Calibri" w:cs="Humanst521BT-Bold"/>
        </w:rPr>
        <w:t>ou c</w:t>
      </w:r>
      <w:r w:rsidR="00986B7C">
        <w:rPr>
          <w:rFonts w:ascii="Calibri" w:eastAsia="Calibri" w:hAnsi="Calibri" w:cs="Humanst521BT-Bold"/>
        </w:rPr>
        <w:t xml:space="preserve">an purchase one </w:t>
      </w:r>
      <w:r w:rsidRPr="009C78F6">
        <w:rPr>
          <w:rFonts w:ascii="Calibri" w:eastAsia="Calibri" w:hAnsi="Calibri" w:cs="Humanst521BT-Bold"/>
        </w:rPr>
        <w:t xml:space="preserve">dose </w:t>
      </w:r>
      <w:r w:rsidR="00986B7C">
        <w:rPr>
          <w:rFonts w:ascii="Calibri" w:eastAsia="Calibri" w:hAnsi="Calibri" w:cs="Humanst521BT-Bold"/>
        </w:rPr>
        <w:t xml:space="preserve">of boar semen </w:t>
      </w:r>
      <w:r w:rsidRPr="009C78F6">
        <w:rPr>
          <w:rFonts w:ascii="Calibri" w:eastAsia="Calibri" w:hAnsi="Calibri" w:cs="Humanst521BT-Bold"/>
        </w:rPr>
        <w:t xml:space="preserve">for as </w:t>
      </w:r>
      <w:r w:rsidR="00986B7C">
        <w:rPr>
          <w:rFonts w:ascii="Calibri" w:eastAsia="Calibri" w:hAnsi="Calibri" w:cs="Humanst521BT-Bold"/>
        </w:rPr>
        <w:t>little</w:t>
      </w:r>
      <w:r w:rsidRPr="009C78F6">
        <w:rPr>
          <w:rFonts w:ascii="Calibri" w:eastAsia="Calibri" w:hAnsi="Calibri" w:cs="Humanst521BT-Bold"/>
        </w:rPr>
        <w:t xml:space="preserve"> as $15.  Top Cut Showpig Sires </w:t>
      </w:r>
      <w:r w:rsidR="00EB3A4D" w:rsidRPr="00F104F9">
        <w:rPr>
          <w:rFonts w:ascii="Calibri" w:eastAsia="Calibri" w:hAnsi="Calibri" w:cs="Humanst521BT-Bold"/>
        </w:rPr>
        <w:t>http://www.topcutsires.com/</w:t>
      </w:r>
      <w:r w:rsidR="00EB3A4D">
        <w:rPr>
          <w:rFonts w:cs="Humanst521BT-Bold"/>
        </w:rPr>
        <w:t xml:space="preserve"> is </w:t>
      </w:r>
      <w:r w:rsidR="00986B7C">
        <w:rPr>
          <w:rFonts w:cs="Humanst521BT-Bold"/>
        </w:rPr>
        <w:t xml:space="preserve">just one possible supplier for boar semen.  Do some research online as </w:t>
      </w:r>
      <w:r w:rsidRPr="009C78F6">
        <w:rPr>
          <w:rFonts w:ascii="Calibri" w:eastAsia="Calibri" w:hAnsi="Calibri" w:cs="Humanst521BT-Bold"/>
        </w:rPr>
        <w:t xml:space="preserve">most </w:t>
      </w:r>
      <w:r w:rsidR="00986B7C">
        <w:rPr>
          <w:rFonts w:ascii="Calibri" w:eastAsia="Calibri" w:hAnsi="Calibri" w:cs="Humanst521BT-Bold"/>
        </w:rPr>
        <w:t xml:space="preserve">genetics </w:t>
      </w:r>
      <w:r w:rsidRPr="009C78F6">
        <w:rPr>
          <w:rFonts w:ascii="Calibri" w:eastAsia="Calibri" w:hAnsi="Calibri" w:cs="Humanst521BT-Bold"/>
        </w:rPr>
        <w:t xml:space="preserve">companies </w:t>
      </w:r>
      <w:r w:rsidR="00986B7C">
        <w:rPr>
          <w:rFonts w:ascii="Calibri" w:eastAsia="Calibri" w:hAnsi="Calibri" w:cs="Humanst521BT-Bold"/>
        </w:rPr>
        <w:t>offer</w:t>
      </w:r>
      <w:r w:rsidRPr="009C78F6">
        <w:rPr>
          <w:rFonts w:ascii="Calibri" w:eastAsia="Calibri" w:hAnsi="Calibri" w:cs="Humanst521BT-Bold"/>
        </w:rPr>
        <w:t xml:space="preserve"> </w:t>
      </w:r>
      <w:r w:rsidR="00986B7C">
        <w:rPr>
          <w:rFonts w:ascii="Calibri" w:eastAsia="Calibri" w:hAnsi="Calibri" w:cs="Humanst521BT-Bold"/>
        </w:rPr>
        <w:t>inexpensive sires</w:t>
      </w:r>
      <w:r w:rsidRPr="009C78F6">
        <w:rPr>
          <w:rFonts w:ascii="Calibri" w:eastAsia="Calibri" w:hAnsi="Calibri" w:cs="Humanst521BT-Bold"/>
        </w:rPr>
        <w:t>.</w:t>
      </w:r>
    </w:p>
    <w:p w:rsidR="009C78F6" w:rsidRDefault="009C78F6"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Default="00ED0603" w:rsidP="00FC718A">
      <w:pPr>
        <w:rPr>
          <w:b/>
        </w:rPr>
      </w:pPr>
    </w:p>
    <w:p w:rsidR="00ED0603" w:rsidRPr="006256A4" w:rsidRDefault="00ED0603" w:rsidP="00FC718A">
      <w:pPr>
        <w:rPr>
          <w:b/>
        </w:rPr>
      </w:pPr>
    </w:p>
    <w:sectPr w:rsidR="00ED0603" w:rsidRPr="006256A4" w:rsidSect="00D524C2">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0F" w:rsidRDefault="00D84A0F" w:rsidP="008932A9">
      <w:pPr>
        <w:spacing w:after="0" w:line="240" w:lineRule="auto"/>
      </w:pPr>
      <w:r>
        <w:separator/>
      </w:r>
    </w:p>
  </w:endnote>
  <w:endnote w:type="continuationSeparator" w:id="0">
    <w:p w:rsidR="00D84A0F" w:rsidRDefault="00D84A0F" w:rsidP="008932A9">
      <w:pPr>
        <w:spacing w:after="0" w:line="240" w:lineRule="auto"/>
      </w:pPr>
      <w:r>
        <w:continuationSeparator/>
      </w:r>
    </w:p>
  </w:endnote>
  <w:endnote w:id="1">
    <w:p w:rsidR="002F44E6" w:rsidRDefault="002F44E6">
      <w:pPr>
        <w:pStyle w:val="EndnoteText"/>
      </w:pPr>
      <w:r>
        <w:rPr>
          <w:rStyle w:val="EndnoteReference"/>
        </w:rPr>
        <w:endnoteRef/>
      </w:r>
      <w:r>
        <w:t xml:space="preserve"> </w:t>
      </w:r>
      <w:r w:rsidR="009C78F6">
        <w:t xml:space="preserve">Severtson, M. (2008).  Boar Semen. </w:t>
      </w:r>
      <w:r w:rsidR="009C78F6" w:rsidRPr="00AF4191">
        <w:rPr>
          <w:i/>
        </w:rPr>
        <w:t>Student,</w:t>
      </w:r>
      <w:r w:rsidR="009C78F6">
        <w:t xml:space="preserve"> </w:t>
      </w:r>
      <w:r w:rsidR="009C78F6">
        <w:rPr>
          <w:i/>
          <w:iCs/>
        </w:rPr>
        <w:t>California Polytechnic State University, San Luis Obispo</w:t>
      </w:r>
      <w:r w:rsidR="009C78F6">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86B7C">
      <w:tc>
        <w:tcPr>
          <w:tcW w:w="918" w:type="dxa"/>
        </w:tcPr>
        <w:p w:rsidR="00986B7C" w:rsidRDefault="00FE1E4C">
          <w:pPr>
            <w:pStyle w:val="Footer"/>
            <w:jc w:val="right"/>
            <w:rPr>
              <w:b/>
              <w:color w:val="4F81BD" w:themeColor="accent1"/>
              <w:sz w:val="32"/>
              <w:szCs w:val="32"/>
            </w:rPr>
          </w:pPr>
          <w:fldSimple w:instr=" PAGE   \* MERGEFORMAT ">
            <w:r w:rsidR="007079C9" w:rsidRPr="007079C9">
              <w:rPr>
                <w:b/>
                <w:noProof/>
                <w:color w:val="4F81BD" w:themeColor="accent1"/>
                <w:sz w:val="32"/>
                <w:szCs w:val="32"/>
              </w:rPr>
              <w:t>1</w:t>
            </w:r>
          </w:fldSimple>
        </w:p>
      </w:tc>
      <w:tc>
        <w:tcPr>
          <w:tcW w:w="7938" w:type="dxa"/>
        </w:tcPr>
        <w:p w:rsidR="00986B7C" w:rsidRPr="00986B7C" w:rsidRDefault="00986B7C" w:rsidP="00986B7C">
          <w:pPr>
            <w:pStyle w:val="Footer"/>
            <w:jc w:val="right"/>
            <w:rPr>
              <w:b/>
              <w:sz w:val="32"/>
              <w:szCs w:val="32"/>
            </w:rPr>
          </w:pPr>
          <w:r>
            <w:rPr>
              <w:b/>
              <w:sz w:val="32"/>
              <w:szCs w:val="32"/>
            </w:rPr>
            <w:t>LAB B-17</w:t>
          </w:r>
        </w:p>
      </w:tc>
    </w:tr>
  </w:tbl>
  <w:p w:rsidR="00986B7C" w:rsidRDefault="00986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0F" w:rsidRDefault="00D84A0F" w:rsidP="008932A9">
      <w:pPr>
        <w:spacing w:after="0" w:line="240" w:lineRule="auto"/>
      </w:pPr>
      <w:r>
        <w:separator/>
      </w:r>
    </w:p>
  </w:footnote>
  <w:footnote w:type="continuationSeparator" w:id="0">
    <w:p w:rsidR="00D84A0F" w:rsidRDefault="00D84A0F" w:rsidP="008932A9">
      <w:pPr>
        <w:spacing w:after="0" w:line="240" w:lineRule="auto"/>
      </w:pPr>
      <w:r>
        <w:continuationSeparator/>
      </w:r>
    </w:p>
  </w:footnote>
  <w:footnote w:id="1">
    <w:p w:rsidR="00C96B1E" w:rsidRPr="00986B7C" w:rsidRDefault="00C96B1E">
      <w:pPr>
        <w:pStyle w:val="FootnoteText"/>
      </w:pPr>
      <w:r>
        <w:rPr>
          <w:rStyle w:val="FootnoteReference"/>
        </w:rPr>
        <w:footnoteRef/>
      </w:r>
      <w:r>
        <w:t xml:space="preserve"> </w:t>
      </w:r>
      <w:r w:rsidRPr="00986B7C">
        <w:rPr>
          <w:rFonts w:eastAsia="Times New Roman" w:cs="Arial"/>
        </w:rPr>
        <w:t>Data from Larsson K: Current Therapy in Theriogenology, 2</w:t>
      </w:r>
      <w:r w:rsidRPr="00986B7C">
        <w:rPr>
          <w:rFonts w:eastAsia="Times New Roman" w:cs="Arial"/>
          <w:vertAlign w:val="superscript"/>
        </w:rPr>
        <w:t>nd</w:t>
      </w:r>
      <w:r w:rsidRPr="00986B7C">
        <w:rPr>
          <w:rFonts w:eastAsia="Times New Roman" w:cs="Arial"/>
        </w:rPr>
        <w:t xml:space="preserve"> ed. P.972.</w:t>
      </w:r>
    </w:p>
  </w:footnote>
  <w:footnote w:id="2">
    <w:p w:rsidR="00C96B1E" w:rsidRPr="00986B7C" w:rsidRDefault="00C96B1E">
      <w:pPr>
        <w:pStyle w:val="FootnoteText"/>
      </w:pPr>
      <w:r w:rsidRPr="00986B7C">
        <w:rPr>
          <w:rStyle w:val="FootnoteReference"/>
        </w:rPr>
        <w:footnoteRef/>
      </w:r>
      <w:r w:rsidRPr="00986B7C">
        <w:rPr>
          <w:rFonts w:eastAsia="Times New Roman" w:cs="Arial"/>
        </w:rPr>
        <w:t>Pork Industry Handbook no. 136. Semen collection, evaluation, and processing in the boar.</w:t>
      </w:r>
    </w:p>
  </w:footnote>
  <w:footnote w:id="3">
    <w:p w:rsidR="00C96B1E" w:rsidRDefault="00C96B1E">
      <w:pPr>
        <w:pStyle w:val="FootnoteText"/>
      </w:pPr>
      <w:r w:rsidRPr="00986B7C">
        <w:rPr>
          <w:rStyle w:val="FootnoteReference"/>
        </w:rPr>
        <w:footnoteRef/>
      </w:r>
      <w:r w:rsidRPr="00986B7C">
        <w:t xml:space="preserve"> </w:t>
      </w:r>
      <w:r w:rsidRPr="00986B7C">
        <w:rPr>
          <w:rFonts w:eastAsia="Times New Roman" w:cs="Arial"/>
        </w:rPr>
        <w:t>Flowers,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5pt;height:1.55pt;visibility:visible;mso-wrap-style:square" o:bullet="t">
        <v:imagedata r:id="rId1" o:title=""/>
      </v:shape>
    </w:pict>
  </w:numPicBullet>
  <w:abstractNum w:abstractNumId="0">
    <w:nsid w:val="109970FC"/>
    <w:multiLevelType w:val="hybridMultilevel"/>
    <w:tmpl w:val="8E82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25E55"/>
    <w:multiLevelType w:val="hybridMultilevel"/>
    <w:tmpl w:val="4BA6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7A72"/>
    <w:multiLevelType w:val="hybridMultilevel"/>
    <w:tmpl w:val="66F8C1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23208D"/>
    <w:multiLevelType w:val="hybridMultilevel"/>
    <w:tmpl w:val="167E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F68E5"/>
    <w:multiLevelType w:val="hybridMultilevel"/>
    <w:tmpl w:val="ABC2CD44"/>
    <w:lvl w:ilvl="0" w:tplc="13BEE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E765AE"/>
    <w:multiLevelType w:val="hybridMultilevel"/>
    <w:tmpl w:val="1E12E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7">
    <w:nsid w:val="1E961D5E"/>
    <w:multiLevelType w:val="singleLevel"/>
    <w:tmpl w:val="958699C0"/>
    <w:lvl w:ilvl="0">
      <w:start w:val="1"/>
      <w:numFmt w:val="decimal"/>
      <w:lvlText w:val="%1."/>
      <w:lvlJc w:val="left"/>
      <w:pPr>
        <w:tabs>
          <w:tab w:val="num" w:pos="375"/>
        </w:tabs>
        <w:ind w:left="375" w:hanging="375"/>
      </w:pPr>
      <w:rPr>
        <w:rFonts w:hint="default"/>
      </w:rPr>
    </w:lvl>
  </w:abstractNum>
  <w:abstractNum w:abstractNumId="8">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E906DC"/>
    <w:multiLevelType w:val="hybridMultilevel"/>
    <w:tmpl w:val="86A2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15D5D"/>
    <w:multiLevelType w:val="hybridMultilevel"/>
    <w:tmpl w:val="E04C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8514E"/>
    <w:multiLevelType w:val="hybridMultilevel"/>
    <w:tmpl w:val="AD2C20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B16E6F"/>
    <w:multiLevelType w:val="hybridMultilevel"/>
    <w:tmpl w:val="F53EE41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6">
    <w:nsid w:val="48E67242"/>
    <w:multiLevelType w:val="hybridMultilevel"/>
    <w:tmpl w:val="028AD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87E79"/>
    <w:multiLevelType w:val="hybridMultilevel"/>
    <w:tmpl w:val="5406E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6D5702"/>
    <w:multiLevelType w:val="hybridMultilevel"/>
    <w:tmpl w:val="60FE5176"/>
    <w:lvl w:ilvl="0" w:tplc="74B82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1313E9"/>
    <w:multiLevelType w:val="hybridMultilevel"/>
    <w:tmpl w:val="ABC2CD44"/>
    <w:lvl w:ilvl="0" w:tplc="13BEE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5D09AC"/>
    <w:multiLevelType w:val="hybridMultilevel"/>
    <w:tmpl w:val="91E8F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C43DBE"/>
    <w:multiLevelType w:val="singleLevel"/>
    <w:tmpl w:val="BE60FE96"/>
    <w:lvl w:ilvl="0">
      <w:start w:val="1"/>
      <w:numFmt w:val="decimal"/>
      <w:lvlText w:val="%1."/>
      <w:lvlJc w:val="left"/>
      <w:pPr>
        <w:tabs>
          <w:tab w:val="num" w:pos="375"/>
        </w:tabs>
        <w:ind w:left="375" w:hanging="375"/>
      </w:pPr>
      <w:rPr>
        <w:rFonts w:hint="default"/>
      </w:rPr>
    </w:lvl>
  </w:abstractNum>
  <w:abstractNum w:abstractNumId="23">
    <w:nsid w:val="60B53883"/>
    <w:multiLevelType w:val="hybridMultilevel"/>
    <w:tmpl w:val="7DF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DA3EB5"/>
    <w:multiLevelType w:val="hybridMultilevel"/>
    <w:tmpl w:val="AF48C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C97B77"/>
    <w:multiLevelType w:val="hybridMultilevel"/>
    <w:tmpl w:val="3B0E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A1CBB"/>
    <w:multiLevelType w:val="hybridMultilevel"/>
    <w:tmpl w:val="743CB15C"/>
    <w:lvl w:ilvl="0" w:tplc="9BFE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0B2E36"/>
    <w:multiLevelType w:val="hybridMultilevel"/>
    <w:tmpl w:val="F1805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8"/>
  </w:num>
  <w:num w:numId="4">
    <w:abstractNumId w:val="12"/>
  </w:num>
  <w:num w:numId="5">
    <w:abstractNumId w:val="10"/>
  </w:num>
  <w:num w:numId="6">
    <w:abstractNumId w:val="6"/>
  </w:num>
  <w:num w:numId="7">
    <w:abstractNumId w:val="21"/>
  </w:num>
  <w:num w:numId="8">
    <w:abstractNumId w:val="2"/>
  </w:num>
  <w:num w:numId="9">
    <w:abstractNumId w:val="18"/>
  </w:num>
  <w:num w:numId="10">
    <w:abstractNumId w:val="14"/>
  </w:num>
  <w:num w:numId="11">
    <w:abstractNumId w:val="5"/>
  </w:num>
  <w:num w:numId="12">
    <w:abstractNumId w:val="17"/>
  </w:num>
  <w:num w:numId="13">
    <w:abstractNumId w:val="19"/>
  </w:num>
  <w:num w:numId="14">
    <w:abstractNumId w:val="4"/>
  </w:num>
  <w:num w:numId="15">
    <w:abstractNumId w:val="11"/>
  </w:num>
  <w:num w:numId="16">
    <w:abstractNumId w:val="16"/>
  </w:num>
  <w:num w:numId="17">
    <w:abstractNumId w:val="3"/>
  </w:num>
  <w:num w:numId="18">
    <w:abstractNumId w:val="13"/>
  </w:num>
  <w:num w:numId="19">
    <w:abstractNumId w:val="1"/>
  </w:num>
  <w:num w:numId="20">
    <w:abstractNumId w:val="7"/>
  </w:num>
  <w:num w:numId="21">
    <w:abstractNumId w:val="20"/>
  </w:num>
  <w:num w:numId="22">
    <w:abstractNumId w:val="27"/>
  </w:num>
  <w:num w:numId="23">
    <w:abstractNumId w:val="22"/>
  </w:num>
  <w:num w:numId="24">
    <w:abstractNumId w:val="23"/>
  </w:num>
  <w:num w:numId="25">
    <w:abstractNumId w:val="0"/>
  </w:num>
  <w:num w:numId="26">
    <w:abstractNumId w:val="24"/>
  </w:num>
  <w:num w:numId="27">
    <w:abstractNumId w:val="28"/>
  </w:num>
  <w:num w:numId="28">
    <w:abstractNumId w:val="1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04134"/>
    <w:rsid w:val="0001799A"/>
    <w:rsid w:val="000317B3"/>
    <w:rsid w:val="00157161"/>
    <w:rsid w:val="00183372"/>
    <w:rsid w:val="001873B0"/>
    <w:rsid w:val="001B7262"/>
    <w:rsid w:val="002076EC"/>
    <w:rsid w:val="00211CC3"/>
    <w:rsid w:val="002834F4"/>
    <w:rsid w:val="002942B3"/>
    <w:rsid w:val="002F17DD"/>
    <w:rsid w:val="002F44E6"/>
    <w:rsid w:val="00364C43"/>
    <w:rsid w:val="00371401"/>
    <w:rsid w:val="00385F29"/>
    <w:rsid w:val="003D0FB8"/>
    <w:rsid w:val="004465E9"/>
    <w:rsid w:val="004C71D7"/>
    <w:rsid w:val="005132FF"/>
    <w:rsid w:val="00516E4B"/>
    <w:rsid w:val="00586AC9"/>
    <w:rsid w:val="005B1F98"/>
    <w:rsid w:val="005C0903"/>
    <w:rsid w:val="005C1200"/>
    <w:rsid w:val="005D764F"/>
    <w:rsid w:val="00614806"/>
    <w:rsid w:val="006207EB"/>
    <w:rsid w:val="006256A4"/>
    <w:rsid w:val="0062643C"/>
    <w:rsid w:val="00645F72"/>
    <w:rsid w:val="006505A6"/>
    <w:rsid w:val="006644E2"/>
    <w:rsid w:val="00674B5B"/>
    <w:rsid w:val="006874CE"/>
    <w:rsid w:val="007079C9"/>
    <w:rsid w:val="00751D3F"/>
    <w:rsid w:val="00762039"/>
    <w:rsid w:val="008303B2"/>
    <w:rsid w:val="00844FF6"/>
    <w:rsid w:val="008932A9"/>
    <w:rsid w:val="008C66EE"/>
    <w:rsid w:val="008D39E2"/>
    <w:rsid w:val="00936A63"/>
    <w:rsid w:val="00945F23"/>
    <w:rsid w:val="00986B7C"/>
    <w:rsid w:val="009C78F6"/>
    <w:rsid w:val="009F6AD6"/>
    <w:rsid w:val="00A04D02"/>
    <w:rsid w:val="00A408C6"/>
    <w:rsid w:val="00A725D2"/>
    <w:rsid w:val="00A80341"/>
    <w:rsid w:val="00A82F58"/>
    <w:rsid w:val="00A8389B"/>
    <w:rsid w:val="00AA3AE9"/>
    <w:rsid w:val="00AF5BC0"/>
    <w:rsid w:val="00B01776"/>
    <w:rsid w:val="00B46CBA"/>
    <w:rsid w:val="00B77881"/>
    <w:rsid w:val="00BE32A0"/>
    <w:rsid w:val="00BF7A7D"/>
    <w:rsid w:val="00C85CB6"/>
    <w:rsid w:val="00C87C30"/>
    <w:rsid w:val="00C96B1E"/>
    <w:rsid w:val="00CA0C25"/>
    <w:rsid w:val="00CA7ABB"/>
    <w:rsid w:val="00CD3979"/>
    <w:rsid w:val="00D524C2"/>
    <w:rsid w:val="00D84A0F"/>
    <w:rsid w:val="00E15C4B"/>
    <w:rsid w:val="00E357B1"/>
    <w:rsid w:val="00E8461C"/>
    <w:rsid w:val="00EB3A4D"/>
    <w:rsid w:val="00ED0603"/>
    <w:rsid w:val="00F104F9"/>
    <w:rsid w:val="00F12CEC"/>
    <w:rsid w:val="00F37FBD"/>
    <w:rsid w:val="00FC0FAE"/>
    <w:rsid w:val="00FC718A"/>
    <w:rsid w:val="00FE1DF3"/>
    <w:rsid w:val="00FE1E4C"/>
    <w:rsid w:val="00FF4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0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table" w:styleId="TableGrid">
    <w:name w:val="Table Grid"/>
    <w:basedOn w:val="TableNormal"/>
    <w:uiPriority w:val="59"/>
    <w:rsid w:val="003D0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799A"/>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semiHidden/>
    <w:rsid w:val="0083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8303B2"/>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8303B2"/>
    <w:rPr>
      <w:rFonts w:ascii="Times New Roman" w:eastAsia="Times New Roman" w:hAnsi="Times New Roman" w:cs="Times New Roman"/>
      <w:b/>
      <w:sz w:val="36"/>
      <w:szCs w:val="20"/>
    </w:rPr>
  </w:style>
  <w:style w:type="paragraph" w:styleId="NormalWeb">
    <w:name w:val="Normal (Web)"/>
    <w:basedOn w:val="Normal"/>
    <w:uiPriority w:val="99"/>
    <w:unhideWhenUsed/>
    <w:rsid w:val="009C78F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3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AE9"/>
    <w:rPr>
      <w:sz w:val="20"/>
      <w:szCs w:val="20"/>
    </w:rPr>
  </w:style>
  <w:style w:type="character" w:styleId="FootnoteReference">
    <w:name w:val="footnote reference"/>
    <w:basedOn w:val="DefaultParagraphFont"/>
    <w:uiPriority w:val="99"/>
    <w:semiHidden/>
    <w:unhideWhenUsed/>
    <w:rsid w:val="00AA3AE9"/>
    <w:rPr>
      <w:vertAlign w:val="superscript"/>
    </w:rPr>
  </w:style>
  <w:style w:type="paragraph" w:styleId="Header">
    <w:name w:val="header"/>
    <w:basedOn w:val="Normal"/>
    <w:link w:val="HeaderChar"/>
    <w:uiPriority w:val="99"/>
    <w:semiHidden/>
    <w:unhideWhenUsed/>
    <w:rsid w:val="00986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B7C"/>
  </w:style>
  <w:style w:type="paragraph" w:styleId="Footer">
    <w:name w:val="footer"/>
    <w:basedOn w:val="Normal"/>
    <w:link w:val="FooterChar"/>
    <w:uiPriority w:val="99"/>
    <w:unhideWhenUsed/>
    <w:rsid w:val="0098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7C"/>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9.jpeg"/><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jpeg"/><Relationship Id="rId22" Type="http://schemas.openxmlformats.org/officeDocument/2006/relationships/footer" Target="footer1.xml"/><Relationship Id="rId30"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7.4, C 13.3, D 4.1, and D 4.4.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F6025FFB-4E67-4BF7-94F6-B0947709125A}">
      <dgm:prSet phldrT="[Text]" custT="1"/>
      <dgm:spPr/>
      <dgm:t>
        <a:bodyPr/>
        <a:lstStyle/>
        <a:p>
          <a:r>
            <a:rPr lang="en-US" sz="800"/>
            <a:t>(Foundation) 1.1 Mathematics, Specific Applications of Probability and Statistics: (8.0). </a:t>
          </a:r>
        </a:p>
      </dgm:t>
    </dgm:pt>
    <dgm:pt modelId="{55610985-8AFB-497F-AC19-EC646F8F077B}" type="parTrans" cxnId="{6574AC16-1D63-4F18-AD25-D83EFB31ECC6}">
      <dgm:prSet/>
      <dgm:spPr/>
      <dgm:t>
        <a:bodyPr/>
        <a:lstStyle/>
        <a:p>
          <a:endParaRPr lang="en-US"/>
        </a:p>
      </dgm:t>
    </dgm:pt>
    <dgm:pt modelId="{CBA01BB2-8360-40F7-9B2C-B724F8782649}" type="sibTrans" cxnId="{6574AC16-1D63-4F18-AD25-D83EFB31ECC6}">
      <dgm:prSet/>
      <dgm:spPr/>
      <dgm:t>
        <a:bodyPr/>
        <a:lstStyle/>
        <a:p>
          <a:endParaRPr lang="en-US"/>
        </a:p>
      </dgm:t>
    </dgm:pt>
    <dgm:pt modelId="{93B7558D-2006-4270-B25B-169653260800}">
      <dgm:prSet phldrT="[Text]" custT="1"/>
      <dgm:spPr/>
      <dgm:t>
        <a:bodyPr/>
        <a:lstStyle/>
        <a:p>
          <a:r>
            <a:rPr lang="en-US" sz="800"/>
            <a:t>(Foundation) 1.2 </a:t>
          </a:r>
          <a:r>
            <a:rPr lang="en-US" sz="800" i="0"/>
            <a:t>Science,</a:t>
          </a:r>
          <a:r>
            <a:rPr lang="en-US" sz="800" i="1"/>
            <a:t> </a:t>
          </a:r>
          <a:r>
            <a:rPr lang="en-US" sz="800"/>
            <a:t>Specific Applications of Investigation and Experimentation: (1.a) and (1.d). </a:t>
          </a:r>
        </a:p>
      </dgm:t>
    </dgm:pt>
    <dgm:pt modelId="{81B26D92-9F04-4861-B766-1EA308002B01}" type="parTrans" cxnId="{8034A9D1-2481-4C60-8FC4-684C3A800A3D}">
      <dgm:prSet/>
      <dgm:spPr/>
      <dgm:t>
        <a:bodyPr/>
        <a:lstStyle/>
        <a:p>
          <a:endParaRPr lang="en-US"/>
        </a:p>
      </dgm:t>
    </dgm:pt>
    <dgm:pt modelId="{9924DECD-C7D9-4214-B0F0-824442508E28}" type="sibTrans" cxnId="{8034A9D1-2481-4C60-8FC4-684C3A800A3D}">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6574AC16-1D63-4F18-AD25-D83EFB31ECC6}" srcId="{ED35E908-99EA-4021-B7AA-FFFF751752DA}" destId="{F6025FFB-4E67-4BF7-94F6-B0947709125A}" srcOrd="2" destOrd="0" parTransId="{55610985-8AFB-497F-AC19-EC646F8F077B}" sibTransId="{CBA01BB2-8360-40F7-9B2C-B724F8782649}"/>
    <dgm:cxn modelId="{A559D9C4-C00C-4F91-957B-5AAA1109B36A}" type="presOf" srcId="{C3C9244B-6B8D-431D-AE6F-7BCD90AB9A2A}" destId="{A4D15F51-D5B8-4FEF-AC1F-DDC6C711288A}" srcOrd="0" destOrd="0" presId="urn:microsoft.com/office/officeart/2005/8/layout/vList5"/>
    <dgm:cxn modelId="{D40EF5A7-0A06-4A99-AA3F-5F22DADC779D}" type="presOf" srcId="{ED35E908-99EA-4021-B7AA-FFFF751752DA}" destId="{287B5900-FDF9-4D22-B246-5318F5951704}" srcOrd="0" destOrd="0" presId="urn:microsoft.com/office/officeart/2005/8/layout/vList5"/>
    <dgm:cxn modelId="{BF6B5550-5F62-402D-BCB1-56FD5E7095A8}" type="presOf" srcId="{3EE877E5-497D-48F8-B93E-6023B73C0C2D}" destId="{D85A961A-C185-4492-A3AB-0E0AC3BBFA0A}" srcOrd="0" destOrd="0" presId="urn:microsoft.com/office/officeart/2005/8/layout/vList5"/>
    <dgm:cxn modelId="{CAD68521-35A1-444D-BD4D-E682F2CB5E21}" type="presOf" srcId="{93B7558D-2006-4270-B25B-169653260800}" destId="{D85A961A-C185-4492-A3AB-0E0AC3BBFA0A}" srcOrd="0" destOrd="1" presId="urn:microsoft.com/office/officeart/2005/8/layout/vList5"/>
    <dgm:cxn modelId="{8034A9D1-2481-4C60-8FC4-684C3A800A3D}" srcId="{ED35E908-99EA-4021-B7AA-FFFF751752DA}" destId="{93B7558D-2006-4270-B25B-169653260800}" srcOrd="1" destOrd="0" parTransId="{81B26D92-9F04-4861-B766-1EA308002B01}" sibTransId="{9924DECD-C7D9-4214-B0F0-824442508E28}"/>
    <dgm:cxn modelId="{F3B10528-32A0-4357-B7AF-A85A65C991D1}" type="presOf" srcId="{F6025FFB-4E67-4BF7-94F6-B0947709125A}" destId="{D85A961A-C185-4492-A3AB-0E0AC3BBFA0A}" srcOrd="0" destOrd="2" presId="urn:microsoft.com/office/officeart/2005/8/layout/vList5"/>
    <dgm:cxn modelId="{0E8BCAF0-D46E-4EBD-9A8A-A0291D188176}" type="presParOf" srcId="{A4D15F51-D5B8-4FEF-AC1F-DDC6C711288A}" destId="{14F679C8-DA1F-4869-9C94-982F261574D1}" srcOrd="0" destOrd="0" presId="urn:microsoft.com/office/officeart/2005/8/layout/vList5"/>
    <dgm:cxn modelId="{9DB1F5B0-0F71-4E34-8B54-5E575D377EEF}" type="presParOf" srcId="{14F679C8-DA1F-4869-9C94-982F261574D1}" destId="{287B5900-FDF9-4D22-B246-5318F5951704}" srcOrd="0" destOrd="0" presId="urn:microsoft.com/office/officeart/2005/8/layout/vList5"/>
    <dgm:cxn modelId="{E4A1378B-9BC1-499E-8B8C-EAADCA8A4552}"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76232" y="-2444170"/>
          <a:ext cx="566091"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(BLS) 2.e  Students know why approximately half of an individual's DNA sequence comes from each parent.</a:t>
          </a:r>
        </a:p>
        <a:p>
          <a:pPr marL="57150" lvl="1" indent="-57150" algn="l" defTabSz="355600">
            <a:lnSpc>
              <a:spcPct val="90000"/>
            </a:lnSpc>
            <a:spcBef>
              <a:spcPct val="0"/>
            </a:spcBef>
            <a:spcAft>
              <a:spcPct val="15000"/>
            </a:spcAft>
            <a:buChar char="••"/>
          </a:pPr>
          <a:r>
            <a:rPr lang="en-US" sz="800" kern="1200"/>
            <a:t>(BLS) 2.g Students know how to predict possible combinations of alleles in a zygote from the genetic makeup of the parents.</a:t>
          </a:r>
        </a:p>
      </dsp:txBody>
      <dsp:txXfrm rot="5400000">
        <a:off x="3176232" y="-2444170"/>
        <a:ext cx="566091" cy="5455052"/>
      </dsp:txXfrm>
    </dsp:sp>
    <dsp:sp modelId="{287B5900-FDF9-4D22-B246-5318F5951704}">
      <dsp:nvSpPr>
        <dsp:cNvPr id="0" name=""/>
        <dsp:cNvSpPr/>
      </dsp:nvSpPr>
      <dsp:spPr>
        <a:xfrm>
          <a:off x="0" y="46126"/>
          <a:ext cx="731048" cy="5284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46126"/>
        <a:ext cx="731048" cy="52846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D4.0 Students understand animal reproduction, including the function of reproductive organs.</a:t>
          </a:r>
        </a:p>
        <a:p>
          <a:pPr marL="57150" lvl="1" indent="-57150" algn="l" defTabSz="355600">
            <a:lnSpc>
              <a:spcPct val="90000"/>
            </a:lnSpc>
            <a:spcBef>
              <a:spcPct val="0"/>
            </a:spcBef>
            <a:spcAft>
              <a:spcPct val="15000"/>
            </a:spcAft>
            <a:buChar char="••"/>
          </a:pPr>
          <a:r>
            <a:rPr lang="en-US" sz="800" kern="1200"/>
            <a:t>(Foundation)  1.0 Specific applications of Probability and Statistics standards (8.0). </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BA37-D51B-4E20-9F9C-A1D37AA5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2009-08-06T18:18:00Z</dcterms:created>
  <dcterms:modified xsi:type="dcterms:W3CDTF">2009-09-23T21:58:00Z</dcterms:modified>
</cp:coreProperties>
</file>