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45" w:rsidRDefault="00A22241" w:rsidP="00BC0345">
      <w:pPr>
        <w:jc w:val="righ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-23495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2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2224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-568960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BC0345">
        <w:t>Name___________________</w:t>
      </w:r>
    </w:p>
    <w:p w:rsidR="00BC0345" w:rsidRDefault="00BC0345" w:rsidP="00BC0345">
      <w:pPr>
        <w:jc w:val="right"/>
      </w:pPr>
      <w:r>
        <w:t>Date____________________</w:t>
      </w:r>
    </w:p>
    <w:p w:rsidR="00BC0345" w:rsidRDefault="00585FA0" w:rsidP="00BC0345">
      <w:pPr>
        <w:pStyle w:val="Heading1"/>
        <w:jc w:val="center"/>
      </w:pPr>
      <w:r>
        <w:t>Respiration in Roots</w:t>
      </w:r>
    </w:p>
    <w:p w:rsidR="00BC0345" w:rsidRPr="005D1100" w:rsidRDefault="00BC0345" w:rsidP="00BC0345">
      <w:pPr>
        <w:pStyle w:val="NoSpacing"/>
        <w:rPr>
          <w:b/>
        </w:rPr>
      </w:pPr>
      <w:r>
        <w:rPr>
          <w:b/>
        </w:rPr>
        <w:t>Purpose</w:t>
      </w:r>
    </w:p>
    <w:p w:rsidR="00BC0345" w:rsidRDefault="00527B5A" w:rsidP="00BC0345">
      <w:pPr>
        <w:pStyle w:val="NoSpacing"/>
      </w:pPr>
      <w:r>
        <w:t>Many organisms in the soil produce carbon dioxide. Roots of plants go through the process of respiration, and may also add carbon dioxide to the soil</w:t>
      </w:r>
      <w:r w:rsidR="00555E0A">
        <w:t>.</w:t>
      </w:r>
      <w:r>
        <w:t xml:space="preserve"> The purpose of this lab is to investigate the claim that roots contribute carbon dioxide to the soil.</w:t>
      </w:r>
      <w:r w:rsidR="00555E0A">
        <w:t xml:space="preserve"> </w:t>
      </w:r>
      <w:r w:rsidR="00DC7CC6">
        <w:rPr>
          <w:rStyle w:val="EndnoteReference"/>
        </w:rPr>
        <w:endnoteReference w:id="1"/>
      </w:r>
    </w:p>
    <w:p w:rsidR="00555E0A" w:rsidRDefault="00555E0A" w:rsidP="00BC0345">
      <w:pPr>
        <w:pStyle w:val="NoSpacing"/>
      </w:pPr>
    </w:p>
    <w:p w:rsidR="00555E0A" w:rsidRDefault="00555E0A" w:rsidP="00BC0345">
      <w:pPr>
        <w:pStyle w:val="NoSpacing"/>
        <w:rPr>
          <w:b/>
        </w:rPr>
      </w:pPr>
      <w:r>
        <w:rPr>
          <w:b/>
        </w:rPr>
        <w:t>Procedure</w:t>
      </w:r>
    </w:p>
    <w:p w:rsidR="00555E0A" w:rsidRDefault="00555E0A" w:rsidP="00BC0345">
      <w:pPr>
        <w:pStyle w:val="NoSpacing"/>
        <w:rPr>
          <w:b/>
        </w:rPr>
      </w:pPr>
      <w:r>
        <w:rPr>
          <w:b/>
        </w:rPr>
        <w:t xml:space="preserve">    Materials</w:t>
      </w:r>
    </w:p>
    <w:p w:rsidR="00295B7B" w:rsidRDefault="00527B5A" w:rsidP="00527B5A">
      <w:pPr>
        <w:pStyle w:val="NoSpacing"/>
        <w:numPr>
          <w:ilvl w:val="0"/>
          <w:numId w:val="8"/>
        </w:numPr>
        <w:ind w:left="900"/>
      </w:pPr>
      <w:r>
        <w:t>Seedlings (3)</w:t>
      </w:r>
    </w:p>
    <w:p w:rsidR="00527B5A" w:rsidRDefault="00527B5A" w:rsidP="00527B5A">
      <w:pPr>
        <w:pStyle w:val="NoSpacing"/>
        <w:numPr>
          <w:ilvl w:val="0"/>
          <w:numId w:val="8"/>
        </w:numPr>
        <w:ind w:left="900"/>
      </w:pPr>
      <w:r>
        <w:t>Cotton balls</w:t>
      </w:r>
    </w:p>
    <w:p w:rsidR="00527B5A" w:rsidRDefault="000719E1" w:rsidP="00527B5A">
      <w:pPr>
        <w:pStyle w:val="NoSpacing"/>
        <w:numPr>
          <w:ilvl w:val="0"/>
          <w:numId w:val="8"/>
        </w:numPr>
        <w:ind w:left="900"/>
      </w:pPr>
      <w:r>
        <w:t>Test tubes (3)</w:t>
      </w:r>
    </w:p>
    <w:p w:rsidR="000719E1" w:rsidRDefault="000719E1" w:rsidP="00527B5A">
      <w:pPr>
        <w:pStyle w:val="NoSpacing"/>
        <w:numPr>
          <w:ilvl w:val="0"/>
          <w:numId w:val="8"/>
        </w:numPr>
        <w:ind w:left="900"/>
      </w:pPr>
      <w:r>
        <w:t>Test tube rack</w:t>
      </w:r>
    </w:p>
    <w:p w:rsidR="000719E1" w:rsidRDefault="000719E1" w:rsidP="00527B5A">
      <w:pPr>
        <w:pStyle w:val="NoSpacing"/>
        <w:numPr>
          <w:ilvl w:val="0"/>
          <w:numId w:val="8"/>
        </w:numPr>
        <w:ind w:left="900"/>
      </w:pPr>
      <w:r>
        <w:t>Bromthymol blue indicator solution</w:t>
      </w:r>
    </w:p>
    <w:p w:rsidR="000719E1" w:rsidRDefault="000719E1" w:rsidP="00527B5A">
      <w:pPr>
        <w:pStyle w:val="NoSpacing"/>
        <w:numPr>
          <w:ilvl w:val="0"/>
          <w:numId w:val="8"/>
        </w:numPr>
        <w:ind w:left="900"/>
      </w:pPr>
      <w:r>
        <w:t>Graduated cylinder (1)</w:t>
      </w:r>
    </w:p>
    <w:p w:rsidR="000719E1" w:rsidRDefault="000719E1" w:rsidP="00527B5A">
      <w:pPr>
        <w:pStyle w:val="NoSpacing"/>
        <w:numPr>
          <w:ilvl w:val="0"/>
          <w:numId w:val="8"/>
        </w:numPr>
        <w:ind w:left="900"/>
      </w:pPr>
      <w:r>
        <w:t>Water</w:t>
      </w:r>
    </w:p>
    <w:p w:rsidR="000719E1" w:rsidRDefault="000719E1" w:rsidP="000719E1">
      <w:pPr>
        <w:pStyle w:val="NoSpacing"/>
        <w:ind w:left="900"/>
      </w:pPr>
    </w:p>
    <w:p w:rsidR="00555E0A" w:rsidRDefault="00555E0A" w:rsidP="00555E0A">
      <w:pPr>
        <w:pStyle w:val="NoSpacing"/>
        <w:rPr>
          <w:b/>
        </w:rPr>
      </w:pPr>
      <w:r w:rsidRPr="00555E0A">
        <w:rPr>
          <w:b/>
        </w:rPr>
        <w:t>Sequence of Steps</w:t>
      </w:r>
    </w:p>
    <w:p w:rsidR="001837A7" w:rsidRDefault="000719E1" w:rsidP="000719E1">
      <w:pPr>
        <w:pStyle w:val="NoSpacing"/>
        <w:numPr>
          <w:ilvl w:val="0"/>
          <w:numId w:val="9"/>
        </w:numPr>
        <w:tabs>
          <w:tab w:val="left" w:pos="900"/>
          <w:tab w:val="left" w:pos="1080"/>
        </w:tabs>
        <w:ind w:left="900"/>
      </w:pPr>
      <w:r>
        <w:t xml:space="preserve">Put 10 to 15 mL of tap water in each of 3 test tubes. </w:t>
      </w:r>
    </w:p>
    <w:p w:rsidR="00C624AF" w:rsidRDefault="00C624AF" w:rsidP="000719E1">
      <w:pPr>
        <w:pStyle w:val="NoSpacing"/>
        <w:numPr>
          <w:ilvl w:val="0"/>
          <w:numId w:val="9"/>
        </w:numPr>
        <w:tabs>
          <w:tab w:val="left" w:pos="900"/>
          <w:tab w:val="left" w:pos="1080"/>
        </w:tabs>
        <w:ind w:left="900"/>
      </w:pPr>
      <w:r>
        <w:t>Add 3 to 4 drops of Bromthymol blue indicator solution.</w:t>
      </w:r>
    </w:p>
    <w:p w:rsidR="000719E1" w:rsidRDefault="000719E1" w:rsidP="000719E1">
      <w:pPr>
        <w:pStyle w:val="NoSpacing"/>
        <w:numPr>
          <w:ilvl w:val="0"/>
          <w:numId w:val="9"/>
        </w:numPr>
        <w:tabs>
          <w:tab w:val="left" w:pos="900"/>
          <w:tab w:val="left" w:pos="1080"/>
        </w:tabs>
        <w:ind w:left="900"/>
      </w:pPr>
      <w:r>
        <w:t>Insert the seedlings into the test tubes so that the roots are immersed in the dilute indicator solution.</w:t>
      </w:r>
    </w:p>
    <w:p w:rsidR="000719E1" w:rsidRDefault="000719E1" w:rsidP="000719E1">
      <w:pPr>
        <w:pStyle w:val="NoSpacing"/>
        <w:numPr>
          <w:ilvl w:val="0"/>
          <w:numId w:val="9"/>
        </w:numPr>
        <w:tabs>
          <w:tab w:val="left" w:pos="900"/>
          <w:tab w:val="left" w:pos="1080"/>
        </w:tabs>
        <w:ind w:left="90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149225</wp:posOffset>
            </wp:positionV>
            <wp:extent cx="191770" cy="257810"/>
            <wp:effectExtent l="19050" t="0" r="0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Wet the cotton and use it to support the seedlings.</w:t>
      </w:r>
    </w:p>
    <w:p w:rsidR="000719E1" w:rsidRDefault="000719E1" w:rsidP="000719E1">
      <w:pPr>
        <w:pStyle w:val="NoSpacing"/>
        <w:numPr>
          <w:ilvl w:val="0"/>
          <w:numId w:val="9"/>
        </w:numPr>
        <w:tabs>
          <w:tab w:val="left" w:pos="900"/>
          <w:tab w:val="left" w:pos="1080"/>
        </w:tabs>
        <w:ind w:left="900"/>
      </w:pPr>
      <w:r>
        <w:t xml:space="preserve">Observe the test tubes over the next 2 to 4 days. Record your results. </w:t>
      </w:r>
    </w:p>
    <w:p w:rsidR="003D7720" w:rsidRDefault="003D7720" w:rsidP="003D7720">
      <w:pPr>
        <w:pStyle w:val="NoSpacing"/>
        <w:tabs>
          <w:tab w:val="left" w:pos="1080"/>
        </w:tabs>
      </w:pPr>
    </w:p>
    <w:p w:rsidR="003D7720" w:rsidRDefault="003D7720" w:rsidP="003D7720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-165195</wp:posOffset>
            </wp:positionH>
            <wp:positionV relativeFrom="paragraph">
              <wp:posOffset>-47767</wp:posOffset>
            </wp:positionV>
            <wp:extent cx="649691" cy="818866"/>
            <wp:effectExtent l="19050" t="0" r="0" b="0"/>
            <wp:wrapNone/>
            <wp:docPr id="1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1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20" w:rsidRDefault="00C06B1D" w:rsidP="003D7720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6pt;margin-top:2.25pt;width:474.45pt;height:.55pt;z-index:251667456" o:connectortype="straight">
            <v:stroke dashstyle="1 1" endcap="round"/>
          </v:shape>
        </w:pict>
      </w:r>
    </w:p>
    <w:p w:rsidR="003D7720" w:rsidRDefault="003D7720" w:rsidP="003D7720">
      <w:pPr>
        <w:pStyle w:val="NoSpacing"/>
        <w:ind w:firstLine="720"/>
        <w:rPr>
          <w:b/>
        </w:rPr>
      </w:pPr>
      <w:r>
        <w:rPr>
          <w:b/>
        </w:rPr>
        <w:t xml:space="preserve">  Observations</w:t>
      </w:r>
    </w:p>
    <w:p w:rsidR="00B159F2" w:rsidRDefault="00B159F2" w:rsidP="003D7720">
      <w:pPr>
        <w:pStyle w:val="NoSpacing"/>
        <w:ind w:firstLine="720"/>
      </w:pPr>
    </w:p>
    <w:p w:rsidR="000719E1" w:rsidRPr="000719E1" w:rsidRDefault="000719E1" w:rsidP="003D7720">
      <w:pPr>
        <w:pStyle w:val="NoSpacing"/>
        <w:ind w:firstLine="720"/>
      </w:pPr>
    </w:p>
    <w:p w:rsidR="00B159F2" w:rsidRDefault="000719E1" w:rsidP="000719E1">
      <w:pPr>
        <w:pStyle w:val="NoSpacing"/>
        <w:numPr>
          <w:ilvl w:val="0"/>
          <w:numId w:val="11"/>
        </w:numPr>
        <w:ind w:left="900" w:hanging="360"/>
      </w:pPr>
      <w:r>
        <w:t>Why is an indicator solution, which shows the presence or absence of acid, used to demonstrate the production of carbon dioxide?</w:t>
      </w:r>
    </w:p>
    <w:p w:rsidR="000719E1" w:rsidRDefault="000719E1" w:rsidP="000719E1">
      <w:pPr>
        <w:pStyle w:val="NoSpacing"/>
        <w:ind w:left="540"/>
      </w:pPr>
    </w:p>
    <w:p w:rsidR="000719E1" w:rsidRDefault="000719E1" w:rsidP="000719E1">
      <w:pPr>
        <w:pStyle w:val="NoSpacing"/>
        <w:ind w:left="540"/>
      </w:pPr>
    </w:p>
    <w:p w:rsidR="008B4066" w:rsidRDefault="008B4066" w:rsidP="000719E1">
      <w:pPr>
        <w:pStyle w:val="NoSpacing"/>
        <w:ind w:left="540"/>
      </w:pPr>
    </w:p>
    <w:p w:rsidR="008B4066" w:rsidRDefault="008B4066" w:rsidP="000719E1">
      <w:pPr>
        <w:pStyle w:val="NoSpacing"/>
        <w:ind w:left="540"/>
      </w:pPr>
    </w:p>
    <w:p w:rsidR="008B4066" w:rsidRDefault="008B4066" w:rsidP="000719E1">
      <w:pPr>
        <w:pStyle w:val="NoSpacing"/>
        <w:ind w:left="540"/>
      </w:pPr>
    </w:p>
    <w:p w:rsidR="008B4066" w:rsidRDefault="008B4066" w:rsidP="000719E1">
      <w:pPr>
        <w:pStyle w:val="NoSpacing"/>
        <w:ind w:left="540"/>
      </w:pPr>
    </w:p>
    <w:p w:rsidR="000719E1" w:rsidRDefault="000719E1" w:rsidP="000719E1">
      <w:pPr>
        <w:pStyle w:val="NoSpacing"/>
        <w:ind w:left="540"/>
      </w:pPr>
    </w:p>
    <w:p w:rsidR="000719E1" w:rsidRDefault="000719E1" w:rsidP="000719E1">
      <w:pPr>
        <w:pStyle w:val="NoSpacing"/>
        <w:ind w:left="540"/>
      </w:pPr>
    </w:p>
    <w:p w:rsidR="000719E1" w:rsidRDefault="000719E1" w:rsidP="000719E1">
      <w:pPr>
        <w:pStyle w:val="NoSpacing"/>
        <w:numPr>
          <w:ilvl w:val="0"/>
          <w:numId w:val="11"/>
        </w:numPr>
        <w:ind w:left="900" w:hanging="360"/>
      </w:pPr>
      <w:r>
        <w:lastRenderedPageBreak/>
        <w:t>Repeat this exercise using other types of seedlings. Does the indicator solution change color at a different rate? Why?</w:t>
      </w: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8B4066" w:rsidRDefault="008B4066" w:rsidP="000719E1">
      <w:pPr>
        <w:pStyle w:val="NoSpacing"/>
        <w:ind w:left="900"/>
      </w:pPr>
    </w:p>
    <w:p w:rsidR="008B4066" w:rsidRDefault="008B4066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numPr>
          <w:ilvl w:val="0"/>
          <w:numId w:val="11"/>
        </w:numPr>
        <w:ind w:left="900" w:hanging="360"/>
      </w:pPr>
      <w:r>
        <w:t>Does the size or nature of the root system appear to have any effect on the amount of carbon dioxide produced? Why?</w:t>
      </w: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numPr>
          <w:ilvl w:val="0"/>
          <w:numId w:val="11"/>
        </w:numPr>
        <w:ind w:left="900" w:hanging="360"/>
      </w:pPr>
      <w:r>
        <w:t>Based on your observations, do roots contribute to carbon dioxide in soil?</w:t>
      </w: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ind w:left="900"/>
      </w:pPr>
    </w:p>
    <w:p w:rsidR="000719E1" w:rsidRDefault="000719E1" w:rsidP="000719E1">
      <w:pPr>
        <w:pStyle w:val="NoSpacing"/>
        <w:numPr>
          <w:ilvl w:val="0"/>
          <w:numId w:val="11"/>
        </w:numPr>
        <w:ind w:left="900" w:hanging="360"/>
      </w:pPr>
      <w:r>
        <w:t xml:space="preserve">Describe the carbon cycle and how soil organisms play a role in this cycle. </w:t>
      </w:r>
    </w:p>
    <w:p w:rsidR="000719E1" w:rsidRDefault="000719E1" w:rsidP="000719E1">
      <w:pPr>
        <w:pStyle w:val="NoSpacing"/>
      </w:pPr>
    </w:p>
    <w:p w:rsidR="000719E1" w:rsidRDefault="000719E1" w:rsidP="000719E1">
      <w:pPr>
        <w:pStyle w:val="NoSpacing"/>
      </w:pPr>
    </w:p>
    <w:p w:rsidR="000719E1" w:rsidRDefault="000719E1" w:rsidP="000719E1">
      <w:pPr>
        <w:pStyle w:val="NoSpacing"/>
      </w:pPr>
    </w:p>
    <w:p w:rsidR="000719E1" w:rsidRDefault="000719E1" w:rsidP="000719E1">
      <w:pPr>
        <w:pStyle w:val="NoSpacing"/>
      </w:pPr>
    </w:p>
    <w:p w:rsidR="000719E1" w:rsidRDefault="000719E1" w:rsidP="000719E1">
      <w:pPr>
        <w:pStyle w:val="NoSpacing"/>
        <w:ind w:left="540"/>
      </w:pPr>
    </w:p>
    <w:p w:rsidR="000719E1" w:rsidRPr="000719E1" w:rsidRDefault="000719E1" w:rsidP="003D7720">
      <w:pPr>
        <w:pStyle w:val="NoSpacing"/>
        <w:ind w:firstLine="72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p w:rsidR="00B159F2" w:rsidRDefault="00B159F2" w:rsidP="00B159F2">
      <w:pPr>
        <w:pStyle w:val="NoSpacing"/>
        <w:tabs>
          <w:tab w:val="left" w:pos="1080"/>
        </w:tabs>
        <w:ind w:left="1080"/>
      </w:pPr>
    </w:p>
    <w:sectPr w:rsidR="00B159F2" w:rsidSect="00F32D3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82" w:rsidRDefault="00C10182" w:rsidP="00DC7CC6">
      <w:pPr>
        <w:spacing w:after="0" w:line="240" w:lineRule="auto"/>
      </w:pPr>
      <w:r>
        <w:separator/>
      </w:r>
    </w:p>
  </w:endnote>
  <w:endnote w:type="continuationSeparator" w:id="0">
    <w:p w:rsidR="00C10182" w:rsidRDefault="00C10182" w:rsidP="00DC7CC6">
      <w:pPr>
        <w:spacing w:after="0" w:line="240" w:lineRule="auto"/>
      </w:pPr>
      <w:r>
        <w:continuationSeparator/>
      </w:r>
    </w:p>
  </w:endnote>
  <w:endnote w:id="1">
    <w:p w:rsidR="00DC7CC6" w:rsidRDefault="00DC7C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34EA0">
        <w:t xml:space="preserve">(2008).Respiration in Roots. </w:t>
      </w:r>
      <w:r w:rsidR="00234EA0">
        <w:rPr>
          <w:i/>
          <w:iCs/>
        </w:rPr>
        <w:t>Prentice Hall, Inc.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C0205">
      <w:tc>
        <w:tcPr>
          <w:tcW w:w="918" w:type="dxa"/>
        </w:tcPr>
        <w:p w:rsidR="008C0205" w:rsidRDefault="00C06B1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17AC6" w:rsidRPr="00917AC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C0205" w:rsidRPr="008B4066" w:rsidRDefault="008B4066" w:rsidP="008B4066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C-1</w:t>
          </w:r>
        </w:p>
      </w:tc>
    </w:tr>
  </w:tbl>
  <w:p w:rsidR="008C0205" w:rsidRDefault="008C0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82" w:rsidRDefault="00C10182" w:rsidP="00DC7CC6">
      <w:pPr>
        <w:spacing w:after="0" w:line="240" w:lineRule="auto"/>
      </w:pPr>
      <w:r>
        <w:separator/>
      </w:r>
    </w:p>
  </w:footnote>
  <w:footnote w:type="continuationSeparator" w:id="0">
    <w:p w:rsidR="00C10182" w:rsidRDefault="00C10182" w:rsidP="00D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156C"/>
    <w:multiLevelType w:val="hybridMultilevel"/>
    <w:tmpl w:val="258A9702"/>
    <w:lvl w:ilvl="0" w:tplc="494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C24"/>
    <w:multiLevelType w:val="hybridMultilevel"/>
    <w:tmpl w:val="F1806EF6"/>
    <w:lvl w:ilvl="0" w:tplc="2B3A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06B9"/>
    <w:multiLevelType w:val="hybridMultilevel"/>
    <w:tmpl w:val="7D34AE1C"/>
    <w:lvl w:ilvl="0" w:tplc="CF5A244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92C8C"/>
    <w:multiLevelType w:val="hybridMultilevel"/>
    <w:tmpl w:val="08E487C0"/>
    <w:lvl w:ilvl="0" w:tplc="494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7BEA"/>
    <w:multiLevelType w:val="hybridMultilevel"/>
    <w:tmpl w:val="BDDC5560"/>
    <w:lvl w:ilvl="0" w:tplc="D0365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B64A0"/>
    <w:multiLevelType w:val="hybridMultilevel"/>
    <w:tmpl w:val="32C4D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205376"/>
    <w:multiLevelType w:val="hybridMultilevel"/>
    <w:tmpl w:val="5F24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00D3"/>
    <w:multiLevelType w:val="hybridMultilevel"/>
    <w:tmpl w:val="9EAE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A94D1D"/>
    <w:multiLevelType w:val="hybridMultilevel"/>
    <w:tmpl w:val="E1340764"/>
    <w:lvl w:ilvl="0" w:tplc="F08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22727"/>
    <w:multiLevelType w:val="hybridMultilevel"/>
    <w:tmpl w:val="5E5AF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1E2BFE"/>
    <w:multiLevelType w:val="hybridMultilevel"/>
    <w:tmpl w:val="D33E8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45"/>
    <w:rsid w:val="000719E1"/>
    <w:rsid w:val="000E0B75"/>
    <w:rsid w:val="001657C9"/>
    <w:rsid w:val="001837A7"/>
    <w:rsid w:val="001F2E92"/>
    <w:rsid w:val="00234EA0"/>
    <w:rsid w:val="00295B7B"/>
    <w:rsid w:val="00375D81"/>
    <w:rsid w:val="00384E44"/>
    <w:rsid w:val="003D7720"/>
    <w:rsid w:val="0042503B"/>
    <w:rsid w:val="00527B5A"/>
    <w:rsid w:val="00555E0A"/>
    <w:rsid w:val="00585FA0"/>
    <w:rsid w:val="00586722"/>
    <w:rsid w:val="005B62E0"/>
    <w:rsid w:val="00662826"/>
    <w:rsid w:val="0080284D"/>
    <w:rsid w:val="00847E4F"/>
    <w:rsid w:val="00885169"/>
    <w:rsid w:val="008B4066"/>
    <w:rsid w:val="008C0205"/>
    <w:rsid w:val="008F02EA"/>
    <w:rsid w:val="00917AC6"/>
    <w:rsid w:val="00A14897"/>
    <w:rsid w:val="00A22241"/>
    <w:rsid w:val="00A62AA4"/>
    <w:rsid w:val="00AE3CB6"/>
    <w:rsid w:val="00B02F9A"/>
    <w:rsid w:val="00B159F2"/>
    <w:rsid w:val="00B348AC"/>
    <w:rsid w:val="00B35FC6"/>
    <w:rsid w:val="00B7419A"/>
    <w:rsid w:val="00B8070F"/>
    <w:rsid w:val="00BC0345"/>
    <w:rsid w:val="00C06B1D"/>
    <w:rsid w:val="00C10182"/>
    <w:rsid w:val="00C624AF"/>
    <w:rsid w:val="00CC488D"/>
    <w:rsid w:val="00D21532"/>
    <w:rsid w:val="00DB38AF"/>
    <w:rsid w:val="00DC7CC6"/>
    <w:rsid w:val="00E51E76"/>
    <w:rsid w:val="00E665C1"/>
    <w:rsid w:val="00E81175"/>
    <w:rsid w:val="00F3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45"/>
  </w:style>
  <w:style w:type="paragraph" w:styleId="Heading1">
    <w:name w:val="heading 1"/>
    <w:basedOn w:val="Normal"/>
    <w:next w:val="Normal"/>
    <w:link w:val="Heading1Char"/>
    <w:uiPriority w:val="9"/>
    <w:qFormat/>
    <w:rsid w:val="00BC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0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7C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C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CC6"/>
    <w:rPr>
      <w:vertAlign w:val="superscript"/>
    </w:rPr>
  </w:style>
  <w:style w:type="table" w:styleId="TableGrid">
    <w:name w:val="Table Grid"/>
    <w:basedOn w:val="TableNormal"/>
    <w:uiPriority w:val="59"/>
    <w:rsid w:val="00B1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205"/>
  </w:style>
  <w:style w:type="paragraph" w:styleId="Footer">
    <w:name w:val="footer"/>
    <w:basedOn w:val="Normal"/>
    <w:link w:val="FooterChar"/>
    <w:uiPriority w:val="99"/>
    <w:unhideWhenUsed/>
    <w:rsid w:val="008C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11.1, C 11.6, C 13.3, and G 3.1.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B9D39F19-42FF-4813-BA89-9AD3F516CA02}">
      <dgm:prSet phldrT="[Text]" custT="1"/>
      <dgm:spPr/>
      <dgm:t>
        <a:bodyPr/>
        <a:lstStyle/>
        <a:p>
          <a:r>
            <a:rPr lang="en-US" sz="800"/>
            <a:t>(Foundation) 5.0 </a:t>
          </a:r>
          <a:r>
            <a:rPr lang="en-US" sz="800" i="0"/>
            <a:t>Problem Solving and Critical Thinking: </a:t>
          </a:r>
          <a:r>
            <a:rPr lang="en-US" sz="800"/>
            <a:t>(5.3). </a:t>
          </a:r>
        </a:p>
      </dgm:t>
    </dgm:pt>
    <dgm:pt modelId="{583C4FE0-ED30-4A90-B6BB-CD6AAD8FE339}" type="parTrans" cxnId="{133DC0FE-AF86-4F28-934E-C28CB3039687}">
      <dgm:prSet/>
      <dgm:spPr/>
    </dgm:pt>
    <dgm:pt modelId="{A3CEA269-8EC6-471D-AF35-25D354D6B33C}" type="sibTrans" cxnId="{133DC0FE-AF86-4F28-934E-C28CB3039687}">
      <dgm:prSet/>
      <dgm:spPr/>
    </dgm:pt>
    <dgm:pt modelId="{119CE7AC-FD8F-48BD-A9B2-498D37C995D0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 and (1.d).</a:t>
          </a:r>
        </a:p>
      </dgm:t>
    </dgm:pt>
    <dgm:pt modelId="{C92B9EAA-646F-49DB-A4B4-B5117EA8EFF4}" type="parTrans" cxnId="{B8BEC4A0-C1A7-4926-869D-20BD458E94EB}">
      <dgm:prSet/>
      <dgm:spPr/>
    </dgm:pt>
    <dgm:pt modelId="{CACEDC1A-18B0-4DE8-A155-C7294A460237}" type="sibTrans" cxnId="{B8BEC4A0-C1A7-4926-869D-20BD458E94EB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8A135D69-1F3B-4858-9080-898638A905D7}" type="presOf" srcId="{3EE877E5-497D-48F8-B93E-6023B73C0C2D}" destId="{D85A961A-C185-4492-A3AB-0E0AC3BBFA0A}" srcOrd="0" destOrd="0" presId="urn:microsoft.com/office/officeart/2005/8/layout/vList5"/>
    <dgm:cxn modelId="{01A0BD10-AF05-445F-80B7-5B3B42AA229F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133DC0FE-AF86-4F28-934E-C28CB3039687}" srcId="{ED35E908-99EA-4021-B7AA-FFFF751752DA}" destId="{B9D39F19-42FF-4813-BA89-9AD3F516CA02}" srcOrd="2" destOrd="0" parTransId="{583C4FE0-ED30-4A90-B6BB-CD6AAD8FE339}" sibTransId="{A3CEA269-8EC6-471D-AF35-25D354D6B33C}"/>
    <dgm:cxn modelId="{125F9216-80CF-42C9-A929-94CC50C70CD7}" type="presOf" srcId="{ED35E908-99EA-4021-B7AA-FFFF751752DA}" destId="{287B5900-FDF9-4D22-B246-5318F5951704}" srcOrd="0" destOrd="0" presId="urn:microsoft.com/office/officeart/2005/8/layout/vList5"/>
    <dgm:cxn modelId="{CAC36627-714A-4F8E-AEF4-B080B39B8F19}" type="presOf" srcId="{B9D39F19-42FF-4813-BA89-9AD3F516CA02}" destId="{D85A961A-C185-4492-A3AB-0E0AC3BBFA0A}" srcOrd="0" destOrd="2" presId="urn:microsoft.com/office/officeart/2005/8/layout/vList5"/>
    <dgm:cxn modelId="{492566BC-BE0D-49F6-99CF-D1E3FCF2EB4B}" type="presOf" srcId="{119CE7AC-FD8F-48BD-A9B2-498D37C995D0}" destId="{D85A961A-C185-4492-A3AB-0E0AC3BBFA0A}" srcOrd="0" destOrd="1" presId="urn:microsoft.com/office/officeart/2005/8/layout/vList5"/>
    <dgm:cxn modelId="{B8BEC4A0-C1A7-4926-869D-20BD458E94EB}" srcId="{ED35E908-99EA-4021-B7AA-FFFF751752DA}" destId="{119CE7AC-FD8F-48BD-A9B2-498D37C995D0}" srcOrd="1" destOrd="0" parTransId="{C92B9EAA-646F-49DB-A4B4-B5117EA8EFF4}" sibTransId="{CACEDC1A-18B0-4DE8-A155-C7294A460237}"/>
    <dgm:cxn modelId="{599F968E-F2FC-4D12-97FB-08A8D99860C5}" type="presParOf" srcId="{A4D15F51-D5B8-4FEF-AC1F-DDC6C711288A}" destId="{14F679C8-DA1F-4869-9C94-982F261574D1}" srcOrd="0" destOrd="0" presId="urn:microsoft.com/office/officeart/2005/8/layout/vList5"/>
    <dgm:cxn modelId="{B6419C8B-64D1-4F10-AFAF-15A742189E0F}" type="presParOf" srcId="{14F679C8-DA1F-4869-9C94-982F261574D1}" destId="{287B5900-FDF9-4D22-B246-5318F5951704}" srcOrd="0" destOrd="0" presId="urn:microsoft.com/office/officeart/2005/8/layout/vList5"/>
    <dgm:cxn modelId="{5FCD4DBD-4ED3-42F4-8C95-ECB67DDB5AD2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6.d.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B19A98-7983-438E-A8EA-E385EFC0A480}" type="presOf" srcId="{ED35E908-99EA-4021-B7AA-FFFF751752DA}" destId="{287B5900-FDF9-4D22-B246-5318F5951704}" srcOrd="0" destOrd="0" presId="urn:microsoft.com/office/officeart/2005/8/layout/vList5"/>
    <dgm:cxn modelId="{3B5294AD-1565-4B6E-9D0A-A3DF934E34F3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18F2161F-87F1-4C46-BB42-805950547E4D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5A0969E-7DBB-40F7-A7B1-D41D4CE08BF3}" type="presParOf" srcId="{A4D15F51-D5B8-4FEF-AC1F-DDC6C711288A}" destId="{14F679C8-DA1F-4869-9C94-982F261574D1}" srcOrd="0" destOrd="0" presId="urn:microsoft.com/office/officeart/2005/8/layout/vList5"/>
    <dgm:cxn modelId="{2A78B317-BA72-410F-9055-91461E215A0A}" type="presParOf" srcId="{14F679C8-DA1F-4869-9C94-982F261574D1}" destId="{287B5900-FDF9-4D22-B246-5318F5951704}" srcOrd="0" destOrd="0" presId="urn:microsoft.com/office/officeart/2005/8/layout/vList5"/>
    <dgm:cxn modelId="{26802216-B1A3-4323-8D3A-E5C6B034B56B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3410" y="-2459741"/>
          <a:ext cx="486193" cy="54643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11.0 Students understand plant growth and development.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5.0 </a:t>
          </a:r>
          <a:r>
            <a:rPr lang="en-US" sz="800" i="1" kern="1200"/>
            <a:t>Problem Solving and Critical Thinking </a:t>
          </a:r>
          <a:r>
            <a:rPr lang="en-US" sz="800" kern="1200"/>
            <a:t>Students understand how to create alternative solutions by using critical and creative thinking skills, such as logical reasoning, analytical thinking, and problem-solving techniques (5.3). </a:t>
          </a:r>
        </a:p>
      </dsp:txBody>
      <dsp:txXfrm rot="5400000">
        <a:off x="3213410" y="-2459741"/>
        <a:ext cx="486193" cy="5464313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129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129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830" y="-2455111"/>
          <a:ext cx="486193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(BLS) 6.d  Students know how water, carbon, and nitrogen cycle between abiotic resources and organic matter in the ecosystem and how oxygen cycles through photosynthesis and respiration </a:t>
          </a:r>
        </a:p>
      </dsp:txBody>
      <dsp:txXfrm rot="5400000">
        <a:off x="3215830" y="-2455111"/>
        <a:ext cx="486193" cy="5455052"/>
      </dsp:txXfrm>
    </dsp:sp>
    <dsp:sp modelId="{287B5900-FDF9-4D22-B246-5318F5951704}">
      <dsp:nvSpPr>
        <dsp:cNvPr id="0" name=""/>
        <dsp:cNvSpPr/>
      </dsp:nvSpPr>
      <dsp:spPr>
        <a:xfrm>
          <a:off x="0" y="39616"/>
          <a:ext cx="731048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Biology/Life Sciences Standards</a:t>
          </a:r>
        </a:p>
      </dsp:txBody>
      <dsp:txXfrm>
        <a:off x="0" y="39616"/>
        <a:ext cx="731048" cy="453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0AE4-24A4-48B8-9FB4-C0EB662E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2009-08-06T20:56:00Z</dcterms:created>
  <dcterms:modified xsi:type="dcterms:W3CDTF">2009-09-23T21:56:00Z</dcterms:modified>
</cp:coreProperties>
</file>