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2D" w:rsidRDefault="006B632B" w:rsidP="0014732D">
      <w:pPr>
        <w:jc w:val="right"/>
      </w:pPr>
      <w:r w:rsidRPr="006B632B">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6B632B">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0" y="1510"/>
                <wp:lineTo x="-67" y="19626"/>
                <wp:lineTo x="266" y="20381"/>
                <wp:lineTo x="2395" y="20381"/>
                <wp:lineTo x="21688" y="20381"/>
                <wp:lineTo x="21688" y="3019"/>
                <wp:lineTo x="21621" y="1510"/>
                <wp:lineTo x="0" y="1510"/>
              </wp:wrapPolygon>
            </wp:wrapTight>
            <wp:docPr id="1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14732D">
        <w:t>Name___________________</w:t>
      </w:r>
    </w:p>
    <w:p w:rsidR="0014732D" w:rsidRDefault="0014732D" w:rsidP="0014732D">
      <w:pPr>
        <w:jc w:val="right"/>
      </w:pPr>
      <w:r>
        <w:t>Date____________________</w:t>
      </w:r>
    </w:p>
    <w:p w:rsidR="0014732D" w:rsidRDefault="00F33A2D" w:rsidP="0014732D">
      <w:pPr>
        <w:pStyle w:val="Heading1"/>
        <w:jc w:val="center"/>
      </w:pPr>
      <w:r>
        <w:t>How Does Thermal Pollution Effect Living Things?</w:t>
      </w:r>
    </w:p>
    <w:p w:rsidR="0014732D" w:rsidRPr="005D1100" w:rsidRDefault="0014732D" w:rsidP="0014732D">
      <w:pPr>
        <w:pStyle w:val="NoSpacing"/>
        <w:rPr>
          <w:b/>
        </w:rPr>
      </w:pPr>
      <w:r>
        <w:rPr>
          <w:b/>
        </w:rPr>
        <w:t>Purpose</w:t>
      </w:r>
    </w:p>
    <w:p w:rsidR="00F33A2D" w:rsidRDefault="0014732D" w:rsidP="0014732D">
      <w:pPr>
        <w:pStyle w:val="NoSpacing"/>
      </w:pPr>
      <w:r>
        <w:t xml:space="preserve">The purpose of this exercise is to </w:t>
      </w:r>
      <w:r w:rsidR="00F33A2D">
        <w:t>determine if heated water can affect the growth of living things. The experiment will specifically determine if yeast cells can live in heated water for a short time.</w:t>
      </w:r>
      <w:r w:rsidR="00562DD6">
        <w:rPr>
          <w:rStyle w:val="EndnoteReference"/>
        </w:rPr>
        <w:endnoteReference w:id="1"/>
      </w:r>
    </w:p>
    <w:p w:rsidR="00F33A2D" w:rsidRDefault="00F33A2D" w:rsidP="0014732D">
      <w:pPr>
        <w:pStyle w:val="NoSpacing"/>
      </w:pPr>
    </w:p>
    <w:p w:rsidR="00F33A2D" w:rsidRDefault="00F33A2D" w:rsidP="0014732D">
      <w:pPr>
        <w:pStyle w:val="NoSpacing"/>
        <w:rPr>
          <w:b/>
        </w:rPr>
      </w:pPr>
      <w:r>
        <w:rPr>
          <w:b/>
        </w:rPr>
        <w:t>Procedure</w:t>
      </w:r>
    </w:p>
    <w:p w:rsidR="00F33A2D" w:rsidRDefault="00F33A2D" w:rsidP="0014732D">
      <w:pPr>
        <w:pStyle w:val="NoSpacing"/>
        <w:rPr>
          <w:b/>
        </w:rPr>
      </w:pPr>
      <w:r>
        <w:t xml:space="preserve">  </w:t>
      </w:r>
      <w:r>
        <w:rPr>
          <w:b/>
        </w:rPr>
        <w:t xml:space="preserve">  Materials</w:t>
      </w:r>
    </w:p>
    <w:p w:rsidR="00F33A2D" w:rsidRDefault="00F33A2D" w:rsidP="00F33A2D">
      <w:pPr>
        <w:pStyle w:val="NoSpacing"/>
        <w:numPr>
          <w:ilvl w:val="0"/>
          <w:numId w:val="1"/>
        </w:numPr>
      </w:pPr>
      <w:r>
        <w:t>Test tubes</w:t>
      </w:r>
      <w:r>
        <w:tab/>
      </w:r>
      <w:r>
        <w:tab/>
      </w:r>
      <w:r>
        <w:tab/>
      </w:r>
      <w:r>
        <w:tab/>
        <w:t>8. Marking pencil</w:t>
      </w:r>
    </w:p>
    <w:p w:rsidR="00F33A2D" w:rsidRDefault="00F33A2D" w:rsidP="00F33A2D">
      <w:pPr>
        <w:pStyle w:val="NoSpacing"/>
        <w:numPr>
          <w:ilvl w:val="0"/>
          <w:numId w:val="1"/>
        </w:numPr>
      </w:pPr>
      <w:r>
        <w:t>Dry yeast grains</w:t>
      </w:r>
      <w:r>
        <w:tab/>
      </w:r>
      <w:r>
        <w:tab/>
      </w:r>
      <w:r>
        <w:tab/>
      </w:r>
      <w:r w:rsidR="00760650">
        <w:tab/>
      </w:r>
      <w:r>
        <w:t>9. Hot plate</w:t>
      </w:r>
    </w:p>
    <w:p w:rsidR="00F33A2D" w:rsidRDefault="00F33A2D" w:rsidP="00F33A2D">
      <w:pPr>
        <w:pStyle w:val="NoSpacing"/>
        <w:numPr>
          <w:ilvl w:val="0"/>
          <w:numId w:val="1"/>
        </w:numPr>
      </w:pPr>
      <w:r>
        <w:t>Droppers</w:t>
      </w:r>
      <w:r>
        <w:tab/>
      </w:r>
      <w:r>
        <w:tab/>
      </w:r>
      <w:r>
        <w:tab/>
      </w:r>
      <w:r>
        <w:tab/>
        <w:t>10. Blue stain</w:t>
      </w:r>
    </w:p>
    <w:p w:rsidR="00F33A2D" w:rsidRDefault="00F33A2D" w:rsidP="00F33A2D">
      <w:pPr>
        <w:pStyle w:val="NoSpacing"/>
        <w:numPr>
          <w:ilvl w:val="0"/>
          <w:numId w:val="1"/>
        </w:numPr>
      </w:pPr>
      <w:r>
        <w:t>Test tube holder</w:t>
      </w:r>
      <w:r>
        <w:tab/>
      </w:r>
      <w:r>
        <w:tab/>
      </w:r>
      <w:r>
        <w:tab/>
        <w:t>11. Toothpick</w:t>
      </w:r>
    </w:p>
    <w:p w:rsidR="00F33A2D" w:rsidRDefault="00F33A2D" w:rsidP="00F33A2D">
      <w:pPr>
        <w:pStyle w:val="NoSpacing"/>
        <w:numPr>
          <w:ilvl w:val="0"/>
          <w:numId w:val="1"/>
        </w:numPr>
      </w:pPr>
      <w:r>
        <w:t>Graduated cylinder</w:t>
      </w:r>
      <w:r>
        <w:tab/>
      </w:r>
      <w:r>
        <w:tab/>
      </w:r>
      <w:r>
        <w:tab/>
        <w:t xml:space="preserve">12. </w:t>
      </w:r>
      <w:r w:rsidR="0059040A">
        <w:t>Slide &amp; cover slip</w:t>
      </w:r>
    </w:p>
    <w:p w:rsidR="00F33A2D" w:rsidRDefault="00F33A2D" w:rsidP="00F33A2D">
      <w:pPr>
        <w:pStyle w:val="NoSpacing"/>
        <w:numPr>
          <w:ilvl w:val="0"/>
          <w:numId w:val="1"/>
        </w:numPr>
      </w:pPr>
      <w:r>
        <w:t>Test tube rack</w:t>
      </w:r>
      <w:r>
        <w:tab/>
      </w:r>
      <w:r>
        <w:tab/>
      </w:r>
      <w:r>
        <w:tab/>
      </w:r>
      <w:r w:rsidR="00760650">
        <w:tab/>
      </w:r>
      <w:r>
        <w:t xml:space="preserve">13. </w:t>
      </w:r>
      <w:r w:rsidR="0059040A">
        <w:t>Light microscope</w:t>
      </w:r>
    </w:p>
    <w:p w:rsidR="0014732D" w:rsidRDefault="00F33A2D" w:rsidP="00F33A2D">
      <w:pPr>
        <w:pStyle w:val="NoSpacing"/>
        <w:numPr>
          <w:ilvl w:val="0"/>
          <w:numId w:val="1"/>
        </w:numPr>
      </w:pPr>
      <w:r>
        <w:t xml:space="preserve">Clock with second hand </w:t>
      </w:r>
      <w:r w:rsidR="0059040A">
        <w:tab/>
      </w:r>
      <w:r w:rsidR="0059040A">
        <w:tab/>
      </w:r>
    </w:p>
    <w:p w:rsidR="0059040A" w:rsidRDefault="0059040A" w:rsidP="0059040A">
      <w:pPr>
        <w:pStyle w:val="NoSpacing"/>
      </w:pPr>
    </w:p>
    <w:p w:rsidR="0059040A" w:rsidRDefault="0059040A" w:rsidP="0059040A">
      <w:pPr>
        <w:pStyle w:val="NoSpacing"/>
        <w:rPr>
          <w:b/>
        </w:rPr>
      </w:pPr>
      <w:r>
        <w:rPr>
          <w:b/>
        </w:rPr>
        <w:t>Sequence of Steps</w:t>
      </w:r>
    </w:p>
    <w:p w:rsidR="0059040A" w:rsidRDefault="0059040A" w:rsidP="0059040A">
      <w:pPr>
        <w:pStyle w:val="NoSpacing"/>
        <w:numPr>
          <w:ilvl w:val="0"/>
          <w:numId w:val="2"/>
        </w:numPr>
      </w:pPr>
      <w:r>
        <w:t>Label 4 test tubes (1-4).</w:t>
      </w:r>
    </w:p>
    <w:p w:rsidR="0059040A" w:rsidRDefault="0059040A" w:rsidP="0059040A">
      <w:pPr>
        <w:pStyle w:val="NoSpacing"/>
        <w:numPr>
          <w:ilvl w:val="0"/>
          <w:numId w:val="2"/>
        </w:numPr>
      </w:pPr>
      <w:r>
        <w:t>Fill each test tube with 4mL of tap water.</w:t>
      </w:r>
    </w:p>
    <w:p w:rsidR="0059040A" w:rsidRDefault="0059040A" w:rsidP="0059040A">
      <w:pPr>
        <w:pStyle w:val="NoSpacing"/>
        <w:numPr>
          <w:ilvl w:val="0"/>
          <w:numId w:val="2"/>
        </w:numPr>
      </w:pPr>
      <w:r>
        <w:t>With a toothpick, add 2 grains of dry yeast to each test tube.</w:t>
      </w:r>
    </w:p>
    <w:p w:rsidR="0059040A" w:rsidRDefault="0059040A" w:rsidP="0059040A">
      <w:pPr>
        <w:pStyle w:val="NoSpacing"/>
        <w:numPr>
          <w:ilvl w:val="0"/>
          <w:numId w:val="2"/>
        </w:numPr>
      </w:pPr>
      <w:r>
        <w:t>Shake the test tubes to break apart the yeast grains.</w:t>
      </w:r>
    </w:p>
    <w:p w:rsidR="0059040A" w:rsidRDefault="0059040A" w:rsidP="0059040A">
      <w:pPr>
        <w:pStyle w:val="NoSpacing"/>
        <w:numPr>
          <w:ilvl w:val="0"/>
          <w:numId w:val="2"/>
        </w:numPr>
      </w:pPr>
      <w:r>
        <w:t>Put each tube in the beaker of boiling water as indicated below:</w:t>
      </w:r>
    </w:p>
    <w:p w:rsidR="0059040A" w:rsidRDefault="0059040A" w:rsidP="0059040A">
      <w:pPr>
        <w:pStyle w:val="NoSpacing"/>
        <w:numPr>
          <w:ilvl w:val="0"/>
          <w:numId w:val="3"/>
        </w:numPr>
      </w:pPr>
      <w:r>
        <w:t>Test tube #1 – Do not place in water</w:t>
      </w:r>
    </w:p>
    <w:p w:rsidR="0059040A" w:rsidRDefault="0059040A" w:rsidP="0059040A">
      <w:pPr>
        <w:pStyle w:val="NoSpacing"/>
        <w:numPr>
          <w:ilvl w:val="0"/>
          <w:numId w:val="3"/>
        </w:numPr>
      </w:pPr>
      <w:r>
        <w:t>Test tube #2 – Place in boiling water for 20 seconds</w:t>
      </w:r>
    </w:p>
    <w:p w:rsidR="0059040A" w:rsidRDefault="0059040A" w:rsidP="0059040A">
      <w:pPr>
        <w:pStyle w:val="NoSpacing"/>
        <w:numPr>
          <w:ilvl w:val="0"/>
          <w:numId w:val="3"/>
        </w:numPr>
      </w:pPr>
      <w:r>
        <w:t>Test tube #3 – Place in boiling water for 40 seconds</w:t>
      </w:r>
    </w:p>
    <w:p w:rsidR="0059040A" w:rsidRDefault="0059040A" w:rsidP="0059040A">
      <w:pPr>
        <w:pStyle w:val="NoSpacing"/>
        <w:numPr>
          <w:ilvl w:val="0"/>
          <w:numId w:val="3"/>
        </w:numPr>
      </w:pPr>
      <w:r>
        <w:t>Test tube #4  - Place in boiling water for 60 seconds</w:t>
      </w:r>
    </w:p>
    <w:p w:rsidR="0059040A" w:rsidRDefault="0059040A" w:rsidP="0059040A">
      <w:pPr>
        <w:pStyle w:val="NoSpacing"/>
        <w:numPr>
          <w:ilvl w:val="0"/>
          <w:numId w:val="2"/>
        </w:numPr>
      </w:pPr>
      <w:r>
        <w:t>After putting each tube in water, return each to the test tube rack.</w:t>
      </w:r>
    </w:p>
    <w:p w:rsidR="0059040A" w:rsidRDefault="0059040A" w:rsidP="0059040A">
      <w:pPr>
        <w:pStyle w:val="NoSpacing"/>
        <w:numPr>
          <w:ilvl w:val="0"/>
          <w:numId w:val="2"/>
        </w:numPr>
      </w:pPr>
      <w:r>
        <w:t xml:space="preserve">Stir the yeast cells in test tube 1 by filling and squirting dropper-full of yeast mixture 3 times. </w:t>
      </w:r>
    </w:p>
    <w:p w:rsidR="0059040A" w:rsidRDefault="0059040A" w:rsidP="0059040A">
      <w:pPr>
        <w:pStyle w:val="NoSpacing"/>
        <w:numPr>
          <w:ilvl w:val="0"/>
          <w:numId w:val="2"/>
        </w:numPr>
      </w:pPr>
      <w:r>
        <w:t>Place 1 drop of yeast mixture from Test tube #1 on a clean slide.</w:t>
      </w:r>
    </w:p>
    <w:p w:rsidR="0059040A" w:rsidRDefault="0059040A" w:rsidP="0059040A">
      <w:pPr>
        <w:pStyle w:val="NoSpacing"/>
        <w:numPr>
          <w:ilvl w:val="0"/>
          <w:numId w:val="2"/>
        </w:numPr>
      </w:pPr>
      <w:r>
        <w:t>Using a clean dropper, add 1 drop of blue stain to the drop of yeast mixture on the slide.</w:t>
      </w:r>
    </w:p>
    <w:p w:rsidR="0059040A" w:rsidRDefault="0059040A" w:rsidP="0059040A">
      <w:pPr>
        <w:pStyle w:val="NoSpacing"/>
        <w:numPr>
          <w:ilvl w:val="0"/>
          <w:numId w:val="2"/>
        </w:numPr>
      </w:pPr>
      <w:r>
        <w:t>Mix the stain with the yeast cells by gently rotating the slide. Add a cover slip.</w:t>
      </w:r>
    </w:p>
    <w:p w:rsidR="0059040A" w:rsidRDefault="0059040A" w:rsidP="0059040A">
      <w:pPr>
        <w:pStyle w:val="NoSpacing"/>
        <w:numPr>
          <w:ilvl w:val="0"/>
          <w:numId w:val="2"/>
        </w:numPr>
      </w:pPr>
      <w:r>
        <w:t>Locate the yeast cells (small dots) on low power, then on high power. Live yeast cells are round and light blue in color. Dead yeast cells are round and dark blue in color.</w:t>
      </w:r>
    </w:p>
    <w:p w:rsidR="0059040A" w:rsidRDefault="0059040A" w:rsidP="0059040A">
      <w:pPr>
        <w:pStyle w:val="NoSpacing"/>
        <w:numPr>
          <w:ilvl w:val="0"/>
          <w:numId w:val="2"/>
        </w:numPr>
      </w:pPr>
      <w:r>
        <w:rPr>
          <w:noProof/>
        </w:rPr>
        <w:drawing>
          <wp:anchor distT="0" distB="0" distL="114300" distR="114300" simplePos="0" relativeHeight="251662336" behindDoc="1" locked="0" layoutInCell="1" allowOverlap="1">
            <wp:simplePos x="0" y="0"/>
            <wp:positionH relativeFrom="column">
              <wp:posOffset>95250</wp:posOffset>
            </wp:positionH>
            <wp:positionV relativeFrom="paragraph">
              <wp:posOffset>0</wp:posOffset>
            </wp:positionV>
            <wp:extent cx="131445" cy="175260"/>
            <wp:effectExtent l="19050" t="0" r="1905"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31445" cy="175260"/>
                    </a:xfrm>
                    <a:prstGeom prst="rect">
                      <a:avLst/>
                    </a:prstGeom>
                    <a:noFill/>
                    <a:ln w="9525">
                      <a:noFill/>
                      <a:miter lim="800000"/>
                      <a:headEnd/>
                      <a:tailEnd/>
                    </a:ln>
                  </pic:spPr>
                </pic:pic>
              </a:graphicData>
            </a:graphic>
          </wp:anchor>
        </w:drawing>
      </w:r>
      <w:r>
        <w:t>Count the cells in the field of view. Record the cells as dead or alive in “observations”.</w:t>
      </w:r>
    </w:p>
    <w:p w:rsidR="0059040A" w:rsidRDefault="0059040A" w:rsidP="0059040A">
      <w:pPr>
        <w:pStyle w:val="NoSpacing"/>
        <w:numPr>
          <w:ilvl w:val="0"/>
          <w:numId w:val="2"/>
        </w:numPr>
      </w:pPr>
      <w:r>
        <w:rPr>
          <w:noProof/>
        </w:rPr>
        <w:drawing>
          <wp:anchor distT="0" distB="0" distL="114300" distR="114300" simplePos="0" relativeHeight="251666432" behindDoc="1" locked="0" layoutInCell="1" allowOverlap="1">
            <wp:simplePos x="0" y="0"/>
            <wp:positionH relativeFrom="column">
              <wp:posOffset>95250</wp:posOffset>
            </wp:positionH>
            <wp:positionV relativeFrom="paragraph">
              <wp:posOffset>5080</wp:posOffset>
            </wp:positionV>
            <wp:extent cx="131445" cy="175260"/>
            <wp:effectExtent l="19050" t="0" r="1905"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31445" cy="175260"/>
                    </a:xfrm>
                    <a:prstGeom prst="rect">
                      <a:avLst/>
                    </a:prstGeom>
                    <a:noFill/>
                    <a:ln w="9525">
                      <a:noFill/>
                      <a:miter lim="800000"/>
                      <a:headEnd/>
                      <a:tailEnd/>
                    </a:ln>
                  </pic:spPr>
                </pic:pic>
              </a:graphicData>
            </a:graphic>
          </wp:anchor>
        </w:drawing>
      </w:r>
      <w:r>
        <w:t>Repeat procedure 9-12 with each of the other test tubes.</w:t>
      </w:r>
    </w:p>
    <w:p w:rsidR="0059040A" w:rsidRDefault="0059040A" w:rsidP="0059040A">
      <w:pPr>
        <w:pStyle w:val="NoSpacing"/>
        <w:numPr>
          <w:ilvl w:val="0"/>
          <w:numId w:val="2"/>
        </w:numPr>
      </w:pPr>
      <w:r>
        <w:rPr>
          <w:noProof/>
        </w:rPr>
        <w:drawing>
          <wp:anchor distT="0" distB="0" distL="114300" distR="114300" simplePos="0" relativeHeight="251668480" behindDoc="1" locked="0" layoutInCell="1" allowOverlap="1">
            <wp:simplePos x="0" y="0"/>
            <wp:positionH relativeFrom="column">
              <wp:posOffset>95250</wp:posOffset>
            </wp:positionH>
            <wp:positionV relativeFrom="paragraph">
              <wp:posOffset>10795</wp:posOffset>
            </wp:positionV>
            <wp:extent cx="131445" cy="175260"/>
            <wp:effectExtent l="19050" t="0" r="1905"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31445" cy="175260"/>
                    </a:xfrm>
                    <a:prstGeom prst="rect">
                      <a:avLst/>
                    </a:prstGeom>
                    <a:noFill/>
                    <a:ln w="9525">
                      <a:noFill/>
                      <a:miter lim="800000"/>
                      <a:headEnd/>
                      <a:tailEnd/>
                    </a:ln>
                  </pic:spPr>
                </pic:pic>
              </a:graphicData>
            </a:graphic>
          </wp:anchor>
        </w:drawing>
      </w:r>
      <w:r>
        <w:t xml:space="preserve">Plot 2 bar graphs showing the number of live and dead cells in each tube. </w:t>
      </w:r>
    </w:p>
    <w:p w:rsidR="008A59EF" w:rsidRDefault="008A59EF" w:rsidP="0059040A">
      <w:pPr>
        <w:pStyle w:val="NoSpacing"/>
      </w:pPr>
    </w:p>
    <w:p w:rsidR="0059040A" w:rsidRDefault="0059040A" w:rsidP="0059040A">
      <w:pPr>
        <w:pStyle w:val="NoSpacing"/>
      </w:pPr>
    </w:p>
    <w:p w:rsidR="006B632B" w:rsidRDefault="006B632B" w:rsidP="0059040A">
      <w:pPr>
        <w:pStyle w:val="NoSpacing"/>
      </w:pPr>
    </w:p>
    <w:p w:rsidR="0059040A" w:rsidRDefault="008A59EF" w:rsidP="0059040A">
      <w:pPr>
        <w:pStyle w:val="NoSpacing"/>
        <w:rPr>
          <w:b/>
        </w:rPr>
      </w:pPr>
      <w:r>
        <w:rPr>
          <w:b/>
          <w:noProof/>
        </w:rPr>
        <w:lastRenderedPageBreak/>
        <w:drawing>
          <wp:anchor distT="0" distB="0" distL="114300" distR="114300" simplePos="0" relativeHeight="251672576" behindDoc="1" locked="0" layoutInCell="1" allowOverlap="1">
            <wp:simplePos x="0" y="0"/>
            <wp:positionH relativeFrom="column">
              <wp:posOffset>-163195</wp:posOffset>
            </wp:positionH>
            <wp:positionV relativeFrom="paragraph">
              <wp:posOffset>-59055</wp:posOffset>
            </wp:positionV>
            <wp:extent cx="648970" cy="82042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p>
    <w:p w:rsidR="0059040A" w:rsidRDefault="00343FCB" w:rsidP="0059040A">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70528" o:connectortype="straight">
            <v:stroke dashstyle="1 1" endcap="round"/>
          </v:shape>
        </w:pict>
      </w:r>
    </w:p>
    <w:p w:rsidR="008A59EF" w:rsidRDefault="0059040A" w:rsidP="0065291E">
      <w:pPr>
        <w:pStyle w:val="NoSpacing"/>
        <w:ind w:left="720"/>
        <w:rPr>
          <w:b/>
        </w:rPr>
      </w:pPr>
      <w:r>
        <w:rPr>
          <w:b/>
        </w:rPr>
        <w:t>Observations</w:t>
      </w:r>
    </w:p>
    <w:p w:rsidR="008A59EF" w:rsidRDefault="008A59EF" w:rsidP="008A59EF">
      <w:pPr>
        <w:pStyle w:val="NoSpacing"/>
        <w:numPr>
          <w:ilvl w:val="0"/>
          <w:numId w:val="5"/>
        </w:numPr>
      </w:pPr>
      <w:r>
        <w:t>Chart</w:t>
      </w:r>
      <w:r>
        <w:tab/>
      </w:r>
    </w:p>
    <w:tbl>
      <w:tblPr>
        <w:tblStyle w:val="TableGrid"/>
        <w:tblW w:w="0" w:type="auto"/>
        <w:tblInd w:w="1080" w:type="dxa"/>
        <w:tblLook w:val="04A0"/>
      </w:tblPr>
      <w:tblGrid>
        <w:gridCol w:w="1278"/>
        <w:gridCol w:w="1530"/>
        <w:gridCol w:w="1800"/>
        <w:gridCol w:w="1890"/>
        <w:gridCol w:w="1800"/>
      </w:tblGrid>
      <w:tr w:rsidR="008A59EF" w:rsidTr="008A59EF">
        <w:tc>
          <w:tcPr>
            <w:tcW w:w="1278" w:type="dxa"/>
          </w:tcPr>
          <w:p w:rsidR="008A59EF" w:rsidRDefault="008A59EF" w:rsidP="008A59EF">
            <w:pPr>
              <w:pStyle w:val="NoSpacing"/>
            </w:pPr>
            <w:r>
              <w:t>Test Tube #</w:t>
            </w:r>
          </w:p>
        </w:tc>
        <w:tc>
          <w:tcPr>
            <w:tcW w:w="1530" w:type="dxa"/>
          </w:tcPr>
          <w:p w:rsidR="008A59EF" w:rsidRDefault="008A59EF" w:rsidP="008A59EF">
            <w:pPr>
              <w:pStyle w:val="NoSpacing"/>
            </w:pPr>
            <w:r>
              <w:t>Time in Water</w:t>
            </w:r>
          </w:p>
        </w:tc>
        <w:tc>
          <w:tcPr>
            <w:tcW w:w="1800" w:type="dxa"/>
          </w:tcPr>
          <w:p w:rsidR="008A59EF" w:rsidRDefault="008A59EF" w:rsidP="008A59EF">
            <w:pPr>
              <w:pStyle w:val="NoSpacing"/>
            </w:pPr>
            <w:r>
              <w:t xml:space="preserve"> # Cells You Saw</w:t>
            </w:r>
          </w:p>
        </w:tc>
        <w:tc>
          <w:tcPr>
            <w:tcW w:w="1890" w:type="dxa"/>
          </w:tcPr>
          <w:p w:rsidR="008A59EF" w:rsidRDefault="008A59EF" w:rsidP="008A59EF">
            <w:pPr>
              <w:pStyle w:val="NoSpacing"/>
            </w:pPr>
            <w:r>
              <w:t># Dead</w:t>
            </w:r>
          </w:p>
        </w:tc>
        <w:tc>
          <w:tcPr>
            <w:tcW w:w="1800" w:type="dxa"/>
          </w:tcPr>
          <w:p w:rsidR="008A59EF" w:rsidRDefault="008A59EF" w:rsidP="008A59EF">
            <w:pPr>
              <w:pStyle w:val="NoSpacing"/>
            </w:pPr>
            <w:r>
              <w:t># Alive</w:t>
            </w:r>
          </w:p>
        </w:tc>
      </w:tr>
      <w:tr w:rsidR="008A59EF" w:rsidTr="008A59EF">
        <w:tc>
          <w:tcPr>
            <w:tcW w:w="1278" w:type="dxa"/>
          </w:tcPr>
          <w:p w:rsidR="008A59EF" w:rsidRDefault="008A59EF" w:rsidP="008A59EF">
            <w:pPr>
              <w:pStyle w:val="NoSpacing"/>
            </w:pPr>
            <w:r>
              <w:t>1</w:t>
            </w:r>
          </w:p>
        </w:tc>
        <w:tc>
          <w:tcPr>
            <w:tcW w:w="1530" w:type="dxa"/>
          </w:tcPr>
          <w:p w:rsidR="008A59EF" w:rsidRDefault="008A59EF" w:rsidP="008A59EF">
            <w:pPr>
              <w:pStyle w:val="NoSpacing"/>
            </w:pPr>
            <w:r>
              <w:t>0 sec</w:t>
            </w:r>
          </w:p>
        </w:tc>
        <w:tc>
          <w:tcPr>
            <w:tcW w:w="1800" w:type="dxa"/>
          </w:tcPr>
          <w:p w:rsidR="008A59EF" w:rsidRDefault="008A59EF" w:rsidP="008A59EF">
            <w:pPr>
              <w:pStyle w:val="NoSpacing"/>
            </w:pPr>
          </w:p>
        </w:tc>
        <w:tc>
          <w:tcPr>
            <w:tcW w:w="1890" w:type="dxa"/>
          </w:tcPr>
          <w:p w:rsidR="008A59EF" w:rsidRDefault="008A59EF" w:rsidP="008A59EF">
            <w:pPr>
              <w:pStyle w:val="NoSpacing"/>
            </w:pPr>
          </w:p>
        </w:tc>
        <w:tc>
          <w:tcPr>
            <w:tcW w:w="1800" w:type="dxa"/>
          </w:tcPr>
          <w:p w:rsidR="008A59EF" w:rsidRDefault="008A59EF" w:rsidP="008A59EF">
            <w:pPr>
              <w:pStyle w:val="NoSpacing"/>
            </w:pPr>
          </w:p>
        </w:tc>
      </w:tr>
      <w:tr w:rsidR="008A59EF" w:rsidTr="008A59EF">
        <w:tc>
          <w:tcPr>
            <w:tcW w:w="1278" w:type="dxa"/>
          </w:tcPr>
          <w:p w:rsidR="008A59EF" w:rsidRDefault="008A59EF" w:rsidP="008A59EF">
            <w:pPr>
              <w:pStyle w:val="NoSpacing"/>
            </w:pPr>
            <w:r>
              <w:t>2</w:t>
            </w:r>
          </w:p>
        </w:tc>
        <w:tc>
          <w:tcPr>
            <w:tcW w:w="1530" w:type="dxa"/>
          </w:tcPr>
          <w:p w:rsidR="008A59EF" w:rsidRDefault="008A59EF" w:rsidP="008A59EF">
            <w:pPr>
              <w:pStyle w:val="NoSpacing"/>
            </w:pPr>
            <w:r>
              <w:t>20 sec</w:t>
            </w:r>
          </w:p>
        </w:tc>
        <w:tc>
          <w:tcPr>
            <w:tcW w:w="1800" w:type="dxa"/>
          </w:tcPr>
          <w:p w:rsidR="008A59EF" w:rsidRDefault="008A59EF" w:rsidP="008A59EF">
            <w:pPr>
              <w:pStyle w:val="NoSpacing"/>
            </w:pPr>
          </w:p>
        </w:tc>
        <w:tc>
          <w:tcPr>
            <w:tcW w:w="1890" w:type="dxa"/>
          </w:tcPr>
          <w:p w:rsidR="008A59EF" w:rsidRDefault="008A59EF" w:rsidP="008A59EF">
            <w:pPr>
              <w:pStyle w:val="NoSpacing"/>
            </w:pPr>
          </w:p>
        </w:tc>
        <w:tc>
          <w:tcPr>
            <w:tcW w:w="1800" w:type="dxa"/>
          </w:tcPr>
          <w:p w:rsidR="008A59EF" w:rsidRDefault="008A59EF" w:rsidP="008A59EF">
            <w:pPr>
              <w:pStyle w:val="NoSpacing"/>
            </w:pPr>
          </w:p>
        </w:tc>
      </w:tr>
      <w:tr w:rsidR="008A59EF" w:rsidTr="008A59EF">
        <w:tc>
          <w:tcPr>
            <w:tcW w:w="1278" w:type="dxa"/>
          </w:tcPr>
          <w:p w:rsidR="008A59EF" w:rsidRDefault="008A59EF" w:rsidP="008A59EF">
            <w:pPr>
              <w:pStyle w:val="NoSpacing"/>
            </w:pPr>
            <w:r>
              <w:t>3</w:t>
            </w:r>
          </w:p>
        </w:tc>
        <w:tc>
          <w:tcPr>
            <w:tcW w:w="1530" w:type="dxa"/>
          </w:tcPr>
          <w:p w:rsidR="008A59EF" w:rsidRDefault="008A59EF" w:rsidP="008A59EF">
            <w:pPr>
              <w:pStyle w:val="NoSpacing"/>
            </w:pPr>
            <w:r>
              <w:t>40 sec</w:t>
            </w:r>
          </w:p>
        </w:tc>
        <w:tc>
          <w:tcPr>
            <w:tcW w:w="1800" w:type="dxa"/>
          </w:tcPr>
          <w:p w:rsidR="008A59EF" w:rsidRDefault="008A59EF" w:rsidP="008A59EF">
            <w:pPr>
              <w:pStyle w:val="NoSpacing"/>
            </w:pPr>
          </w:p>
        </w:tc>
        <w:tc>
          <w:tcPr>
            <w:tcW w:w="1890" w:type="dxa"/>
          </w:tcPr>
          <w:p w:rsidR="008A59EF" w:rsidRDefault="008A59EF" w:rsidP="008A59EF">
            <w:pPr>
              <w:pStyle w:val="NoSpacing"/>
            </w:pPr>
          </w:p>
        </w:tc>
        <w:tc>
          <w:tcPr>
            <w:tcW w:w="1800" w:type="dxa"/>
          </w:tcPr>
          <w:p w:rsidR="008A59EF" w:rsidRDefault="008A59EF" w:rsidP="008A59EF">
            <w:pPr>
              <w:pStyle w:val="NoSpacing"/>
            </w:pPr>
          </w:p>
        </w:tc>
      </w:tr>
      <w:tr w:rsidR="008A59EF" w:rsidTr="008A59EF">
        <w:tc>
          <w:tcPr>
            <w:tcW w:w="1278" w:type="dxa"/>
          </w:tcPr>
          <w:p w:rsidR="008A59EF" w:rsidRDefault="008A59EF" w:rsidP="008A59EF">
            <w:pPr>
              <w:pStyle w:val="NoSpacing"/>
            </w:pPr>
            <w:r>
              <w:t>4</w:t>
            </w:r>
          </w:p>
        </w:tc>
        <w:tc>
          <w:tcPr>
            <w:tcW w:w="1530" w:type="dxa"/>
          </w:tcPr>
          <w:p w:rsidR="008A59EF" w:rsidRDefault="008A59EF" w:rsidP="008A59EF">
            <w:pPr>
              <w:pStyle w:val="NoSpacing"/>
            </w:pPr>
            <w:r>
              <w:t>60 sec</w:t>
            </w:r>
          </w:p>
        </w:tc>
        <w:tc>
          <w:tcPr>
            <w:tcW w:w="1800" w:type="dxa"/>
          </w:tcPr>
          <w:p w:rsidR="008A59EF" w:rsidRDefault="008A59EF" w:rsidP="008A59EF">
            <w:pPr>
              <w:pStyle w:val="NoSpacing"/>
            </w:pPr>
          </w:p>
        </w:tc>
        <w:tc>
          <w:tcPr>
            <w:tcW w:w="1890" w:type="dxa"/>
          </w:tcPr>
          <w:p w:rsidR="008A59EF" w:rsidRDefault="008A59EF" w:rsidP="008A59EF">
            <w:pPr>
              <w:pStyle w:val="NoSpacing"/>
            </w:pPr>
          </w:p>
        </w:tc>
        <w:tc>
          <w:tcPr>
            <w:tcW w:w="1800" w:type="dxa"/>
          </w:tcPr>
          <w:p w:rsidR="008A59EF" w:rsidRDefault="008A59EF" w:rsidP="008A59EF">
            <w:pPr>
              <w:pStyle w:val="NoSpacing"/>
            </w:pPr>
          </w:p>
        </w:tc>
      </w:tr>
    </w:tbl>
    <w:p w:rsidR="008A59EF" w:rsidRDefault="008A59EF" w:rsidP="008A59EF">
      <w:pPr>
        <w:pStyle w:val="NoSpacing"/>
      </w:pPr>
    </w:p>
    <w:p w:rsidR="008A59EF" w:rsidRDefault="008A59EF" w:rsidP="008A59EF">
      <w:pPr>
        <w:pStyle w:val="NoSpacing"/>
        <w:numPr>
          <w:ilvl w:val="0"/>
          <w:numId w:val="5"/>
        </w:numPr>
      </w:pPr>
      <w:r>
        <w:t>Graph</w:t>
      </w:r>
    </w:p>
    <w:p w:rsidR="008A59EF" w:rsidRDefault="00343FCB" w:rsidP="008A59EF">
      <w:pPr>
        <w:pStyle w:val="NoSpacing"/>
        <w:ind w:left="720"/>
      </w:pPr>
      <w:r>
        <w:rPr>
          <w:noProof/>
        </w:rPr>
        <w:pict>
          <v:shape id="_x0000_s1028" type="#_x0000_t32" style="position:absolute;left:0;text-align:left;margin-left:46.6pt;margin-top:7.55pt;width:0;height:148.6pt;z-index:251673600" o:connectortype="straight"/>
        </w:pict>
      </w:r>
    </w:p>
    <w:p w:rsidR="008A59EF" w:rsidRPr="008A59EF" w:rsidRDefault="008A59EF" w:rsidP="008A59EF">
      <w:pPr>
        <w:pStyle w:val="NoSpacing"/>
        <w:ind w:left="720"/>
      </w:pPr>
    </w:p>
    <w:p w:rsidR="008A59EF" w:rsidRDefault="008A59EF"/>
    <w:p w:rsidR="008A59EF" w:rsidRDefault="008A59EF"/>
    <w:p w:rsidR="008A59EF" w:rsidRDefault="008A59EF"/>
    <w:p w:rsidR="008A59EF" w:rsidRDefault="008A59EF"/>
    <w:p w:rsidR="008A59EF" w:rsidRDefault="008A59EF"/>
    <w:p w:rsidR="008A59EF" w:rsidRDefault="00343FCB" w:rsidP="008A59EF">
      <w:pPr>
        <w:tabs>
          <w:tab w:val="left" w:pos="766"/>
        </w:tabs>
      </w:pPr>
      <w:r>
        <w:rPr>
          <w:noProof/>
        </w:rPr>
        <w:pict>
          <v:shape id="_x0000_s1029" type="#_x0000_t32" style="position:absolute;margin-left:46.6pt;margin-top:2.1pt;width:358.15pt;height:0;z-index:251674624" o:connectortype="straight"/>
        </w:pict>
      </w:r>
      <w:r w:rsidR="008A59EF">
        <w:tab/>
      </w:r>
    </w:p>
    <w:p w:rsidR="008A59EF" w:rsidRDefault="008A59EF" w:rsidP="008A59EF">
      <w:pPr>
        <w:pStyle w:val="NoSpacing"/>
        <w:rPr>
          <w:b/>
        </w:rPr>
      </w:pPr>
      <w:r w:rsidRPr="008A59EF">
        <w:rPr>
          <w:b/>
        </w:rPr>
        <w:t>Conclusions</w:t>
      </w:r>
      <w:r>
        <w:rPr>
          <w:b/>
        </w:rPr>
        <w:t>:</w:t>
      </w:r>
    </w:p>
    <w:p w:rsidR="008A59EF" w:rsidRDefault="008A59EF" w:rsidP="008A59EF">
      <w:pPr>
        <w:pStyle w:val="NoSpacing"/>
        <w:numPr>
          <w:ilvl w:val="0"/>
          <w:numId w:val="7"/>
        </w:numPr>
      </w:pPr>
      <w:r>
        <w:t>Which tube contained the most live cells?</w:t>
      </w:r>
      <w:r w:rsidR="0065291E">
        <w:t xml:space="preserve"> </w:t>
      </w:r>
      <w:r w:rsidR="00236BCD">
        <w:t>Which contained the most dead cells</w:t>
      </w:r>
      <w:r w:rsidR="0065291E">
        <w:t>?</w:t>
      </w:r>
    </w:p>
    <w:p w:rsidR="008A59EF" w:rsidRDefault="008A59EF" w:rsidP="008A59EF">
      <w:pPr>
        <w:pStyle w:val="NoSpacing"/>
      </w:pPr>
    </w:p>
    <w:p w:rsidR="008A59EF" w:rsidRDefault="008A59EF" w:rsidP="008A59EF">
      <w:pPr>
        <w:pStyle w:val="NoSpacing"/>
      </w:pPr>
    </w:p>
    <w:p w:rsidR="006B632B" w:rsidRDefault="006B632B" w:rsidP="008A59EF">
      <w:pPr>
        <w:pStyle w:val="NoSpacing"/>
      </w:pPr>
    </w:p>
    <w:p w:rsidR="006B632B" w:rsidRDefault="006B632B" w:rsidP="008A59EF">
      <w:pPr>
        <w:pStyle w:val="NoSpacing"/>
      </w:pPr>
    </w:p>
    <w:p w:rsidR="008A59EF" w:rsidRDefault="008A59EF" w:rsidP="008A59EF">
      <w:pPr>
        <w:pStyle w:val="NoSpacing"/>
        <w:numPr>
          <w:ilvl w:val="0"/>
          <w:numId w:val="7"/>
        </w:numPr>
      </w:pPr>
      <w:r>
        <w:t>Why was test tube 1 not placed in boiling water for this study?</w:t>
      </w:r>
    </w:p>
    <w:p w:rsidR="008A59EF" w:rsidRDefault="008A59EF" w:rsidP="008A59EF">
      <w:pPr>
        <w:pStyle w:val="NoSpacing"/>
      </w:pPr>
    </w:p>
    <w:p w:rsidR="008A59EF" w:rsidRDefault="008A59EF" w:rsidP="008A59EF">
      <w:pPr>
        <w:pStyle w:val="NoSpacing"/>
      </w:pPr>
    </w:p>
    <w:p w:rsidR="006B632B" w:rsidRDefault="006B632B" w:rsidP="008A59EF">
      <w:pPr>
        <w:pStyle w:val="NoSpacing"/>
      </w:pPr>
    </w:p>
    <w:p w:rsidR="006B632B" w:rsidRDefault="006B632B" w:rsidP="008A59EF">
      <w:pPr>
        <w:pStyle w:val="NoSpacing"/>
      </w:pPr>
    </w:p>
    <w:p w:rsidR="008A59EF" w:rsidRDefault="008A59EF" w:rsidP="008A59EF">
      <w:pPr>
        <w:pStyle w:val="NoSpacing"/>
        <w:numPr>
          <w:ilvl w:val="0"/>
          <w:numId w:val="7"/>
        </w:numPr>
      </w:pPr>
      <w:r>
        <w:t>Using your results, write 3 statements that will explain thermal pollution:</w:t>
      </w:r>
    </w:p>
    <w:p w:rsidR="0065291E" w:rsidRDefault="0065291E" w:rsidP="00236BCD">
      <w:pPr>
        <w:pStyle w:val="NoSpacing"/>
        <w:ind w:left="720"/>
      </w:pPr>
      <w:r>
        <w:t>a.</w:t>
      </w:r>
    </w:p>
    <w:p w:rsidR="00DE13A1" w:rsidRDefault="00DE13A1" w:rsidP="00236BCD">
      <w:pPr>
        <w:pStyle w:val="NoSpacing"/>
        <w:ind w:left="720"/>
      </w:pPr>
    </w:p>
    <w:p w:rsidR="0065291E" w:rsidRDefault="0065291E" w:rsidP="00236BCD">
      <w:pPr>
        <w:pStyle w:val="NoSpacing"/>
        <w:ind w:left="720"/>
      </w:pPr>
      <w:r>
        <w:t>b.</w:t>
      </w:r>
    </w:p>
    <w:p w:rsidR="00DE13A1" w:rsidRDefault="00DE13A1" w:rsidP="00236BCD">
      <w:pPr>
        <w:pStyle w:val="NoSpacing"/>
        <w:ind w:left="720"/>
      </w:pPr>
    </w:p>
    <w:p w:rsidR="0065291E" w:rsidRDefault="0065291E" w:rsidP="0065291E">
      <w:pPr>
        <w:pStyle w:val="NoSpacing"/>
        <w:ind w:left="720"/>
      </w:pPr>
      <w:r>
        <w:t>c.</w:t>
      </w:r>
    </w:p>
    <w:p w:rsidR="00DE13A1" w:rsidRDefault="00DE13A1" w:rsidP="0065291E">
      <w:pPr>
        <w:pStyle w:val="NoSpacing"/>
        <w:ind w:left="720"/>
      </w:pPr>
    </w:p>
    <w:p w:rsidR="0065291E" w:rsidRDefault="0065291E" w:rsidP="0065291E">
      <w:pPr>
        <w:pStyle w:val="NoSpacing"/>
        <w:numPr>
          <w:ilvl w:val="0"/>
          <w:numId w:val="7"/>
        </w:numPr>
      </w:pPr>
      <w:r>
        <w:t>Compare the biodiversity among tubes. Is it the same or different? Why?</w:t>
      </w:r>
    </w:p>
    <w:p w:rsidR="0065291E" w:rsidRDefault="0065291E" w:rsidP="0065291E">
      <w:pPr>
        <w:pStyle w:val="NoSpacing"/>
      </w:pPr>
    </w:p>
    <w:p w:rsidR="006B632B" w:rsidRDefault="006B632B" w:rsidP="0065291E">
      <w:pPr>
        <w:pStyle w:val="NoSpacing"/>
      </w:pPr>
    </w:p>
    <w:p w:rsidR="006B632B" w:rsidRDefault="006B632B" w:rsidP="0065291E">
      <w:pPr>
        <w:pStyle w:val="NoSpacing"/>
      </w:pPr>
    </w:p>
    <w:p w:rsidR="006B632B" w:rsidRDefault="006B632B" w:rsidP="0065291E">
      <w:pPr>
        <w:pStyle w:val="NoSpacing"/>
      </w:pPr>
    </w:p>
    <w:p w:rsidR="0065291E" w:rsidRDefault="0065291E" w:rsidP="0065291E">
      <w:pPr>
        <w:pStyle w:val="NoSpacing"/>
        <w:numPr>
          <w:ilvl w:val="0"/>
          <w:numId w:val="7"/>
        </w:numPr>
      </w:pPr>
      <w:r>
        <w:lastRenderedPageBreak/>
        <w:t>A new industry wants to move to your town. This industry wants to use water from the local river for its production line. What questions should the townspeople ask the new industry about the water?</w:t>
      </w:r>
    </w:p>
    <w:p w:rsidR="00236BCD" w:rsidRDefault="00236BCD" w:rsidP="00236BCD">
      <w:pPr>
        <w:pStyle w:val="ListParagraph"/>
      </w:pPr>
    </w:p>
    <w:p w:rsidR="006B632B" w:rsidRDefault="006B632B" w:rsidP="00236BCD">
      <w:pPr>
        <w:pStyle w:val="ListParagraph"/>
      </w:pPr>
    </w:p>
    <w:p w:rsidR="00DE13A1" w:rsidRDefault="00DE13A1" w:rsidP="00236BCD">
      <w:pPr>
        <w:pStyle w:val="ListParagraph"/>
      </w:pPr>
    </w:p>
    <w:p w:rsidR="00DE13A1" w:rsidRDefault="00DE13A1" w:rsidP="00236BCD">
      <w:pPr>
        <w:pStyle w:val="ListParagraph"/>
      </w:pPr>
    </w:p>
    <w:p w:rsidR="00DE13A1" w:rsidRDefault="00DE13A1" w:rsidP="00236BCD">
      <w:pPr>
        <w:pStyle w:val="ListParagraph"/>
      </w:pPr>
    </w:p>
    <w:p w:rsidR="00DE13A1" w:rsidRDefault="00DE13A1" w:rsidP="00236BCD">
      <w:pPr>
        <w:pStyle w:val="ListParagraph"/>
      </w:pPr>
    </w:p>
    <w:p w:rsidR="006B632B" w:rsidRDefault="006B632B" w:rsidP="00236BCD">
      <w:pPr>
        <w:pStyle w:val="ListParagraph"/>
      </w:pPr>
    </w:p>
    <w:p w:rsidR="006B632B" w:rsidRDefault="006B632B" w:rsidP="00236BCD">
      <w:pPr>
        <w:pStyle w:val="ListParagraph"/>
      </w:pPr>
    </w:p>
    <w:p w:rsidR="008A59EF" w:rsidRDefault="00236BCD" w:rsidP="006B632B">
      <w:pPr>
        <w:pStyle w:val="NoSpacing"/>
        <w:numPr>
          <w:ilvl w:val="0"/>
          <w:numId w:val="7"/>
        </w:numPr>
      </w:pPr>
      <w:r>
        <w:t>How do these findings apply to agriculture production? What impact does this information have on agriculture production?</w:t>
      </w:r>
    </w:p>
    <w:p w:rsidR="00F32D33" w:rsidRDefault="00F32D33"/>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6B632B"/>
    <w:p w:rsidR="006B632B" w:rsidRDefault="00820157">
      <w:r>
        <w:br/>
      </w:r>
      <w:r w:rsidR="00760650">
        <w:br/>
      </w:r>
    </w:p>
    <w:sectPr w:rsidR="006B632B"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FA" w:rsidRDefault="00C373FA" w:rsidP="00562DD6">
      <w:pPr>
        <w:spacing w:after="0" w:line="240" w:lineRule="auto"/>
      </w:pPr>
      <w:r>
        <w:separator/>
      </w:r>
    </w:p>
  </w:endnote>
  <w:endnote w:type="continuationSeparator" w:id="0">
    <w:p w:rsidR="00C373FA" w:rsidRDefault="00C373FA" w:rsidP="00562DD6">
      <w:pPr>
        <w:spacing w:after="0" w:line="240" w:lineRule="auto"/>
      </w:pPr>
      <w:r>
        <w:continuationSeparator/>
      </w:r>
    </w:p>
  </w:endnote>
  <w:endnote w:id="1">
    <w:p w:rsidR="00562DD6" w:rsidRDefault="00562DD6">
      <w:pPr>
        <w:pStyle w:val="EndnoteText"/>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60650">
      <w:tc>
        <w:tcPr>
          <w:tcW w:w="918" w:type="dxa"/>
        </w:tcPr>
        <w:p w:rsidR="00760650" w:rsidRDefault="00343FCB">
          <w:pPr>
            <w:pStyle w:val="Footer"/>
            <w:jc w:val="right"/>
            <w:rPr>
              <w:b/>
              <w:color w:val="4F81BD" w:themeColor="accent1"/>
              <w:sz w:val="32"/>
              <w:szCs w:val="32"/>
            </w:rPr>
          </w:pPr>
          <w:fldSimple w:instr=" PAGE   \* MERGEFORMAT ">
            <w:r w:rsidR="005655B7" w:rsidRPr="005655B7">
              <w:rPr>
                <w:b/>
                <w:noProof/>
                <w:color w:val="4F81BD" w:themeColor="accent1"/>
                <w:sz w:val="32"/>
                <w:szCs w:val="32"/>
              </w:rPr>
              <w:t>3</w:t>
            </w:r>
          </w:fldSimple>
        </w:p>
      </w:tc>
      <w:tc>
        <w:tcPr>
          <w:tcW w:w="7938" w:type="dxa"/>
        </w:tcPr>
        <w:p w:rsidR="00760650" w:rsidRPr="00760650" w:rsidRDefault="00760650" w:rsidP="00760650">
          <w:pPr>
            <w:pStyle w:val="Footer"/>
            <w:jc w:val="right"/>
            <w:rPr>
              <w:b/>
              <w:sz w:val="32"/>
              <w:szCs w:val="32"/>
            </w:rPr>
          </w:pPr>
          <w:r>
            <w:rPr>
              <w:b/>
              <w:sz w:val="32"/>
              <w:szCs w:val="32"/>
            </w:rPr>
            <w:t>LAB C-14</w:t>
          </w:r>
        </w:p>
      </w:tc>
    </w:tr>
  </w:tbl>
  <w:p w:rsidR="00760650" w:rsidRDefault="00760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FA" w:rsidRDefault="00C373FA" w:rsidP="00562DD6">
      <w:pPr>
        <w:spacing w:after="0" w:line="240" w:lineRule="auto"/>
      </w:pPr>
      <w:r>
        <w:separator/>
      </w:r>
    </w:p>
  </w:footnote>
  <w:footnote w:type="continuationSeparator" w:id="0">
    <w:p w:rsidR="00C373FA" w:rsidRDefault="00C373FA" w:rsidP="0056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302"/>
    <w:multiLevelType w:val="hybridMultilevel"/>
    <w:tmpl w:val="9BEC55CC"/>
    <w:lvl w:ilvl="0" w:tplc="9646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3023F"/>
    <w:multiLevelType w:val="hybridMultilevel"/>
    <w:tmpl w:val="4C72412C"/>
    <w:lvl w:ilvl="0" w:tplc="1F102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66B12"/>
    <w:multiLevelType w:val="hybridMultilevel"/>
    <w:tmpl w:val="CDE0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616E77"/>
    <w:multiLevelType w:val="hybridMultilevel"/>
    <w:tmpl w:val="51C44AC4"/>
    <w:lvl w:ilvl="0" w:tplc="FBF8F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84C79"/>
    <w:multiLevelType w:val="hybridMultilevel"/>
    <w:tmpl w:val="0B72571E"/>
    <w:lvl w:ilvl="0" w:tplc="FFE81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E4A68"/>
    <w:multiLevelType w:val="hybridMultilevel"/>
    <w:tmpl w:val="F6A022E4"/>
    <w:lvl w:ilvl="0" w:tplc="8116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6D47EF"/>
    <w:multiLevelType w:val="hybridMultilevel"/>
    <w:tmpl w:val="84CE4DAC"/>
    <w:lvl w:ilvl="0" w:tplc="5CBC1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4732D"/>
    <w:rsid w:val="000462BC"/>
    <w:rsid w:val="00142143"/>
    <w:rsid w:val="0014732D"/>
    <w:rsid w:val="00164502"/>
    <w:rsid w:val="001A7160"/>
    <w:rsid w:val="001C3A62"/>
    <w:rsid w:val="0021142B"/>
    <w:rsid w:val="00236BCD"/>
    <w:rsid w:val="002E3DFE"/>
    <w:rsid w:val="00343FCB"/>
    <w:rsid w:val="00390686"/>
    <w:rsid w:val="005624CA"/>
    <w:rsid w:val="00562DD6"/>
    <w:rsid w:val="005655B7"/>
    <w:rsid w:val="0059040A"/>
    <w:rsid w:val="0065291E"/>
    <w:rsid w:val="0067689C"/>
    <w:rsid w:val="00682629"/>
    <w:rsid w:val="006B632B"/>
    <w:rsid w:val="00706E21"/>
    <w:rsid w:val="00760650"/>
    <w:rsid w:val="00820157"/>
    <w:rsid w:val="008A59EF"/>
    <w:rsid w:val="00A8267E"/>
    <w:rsid w:val="00BB04BC"/>
    <w:rsid w:val="00BC5DD3"/>
    <w:rsid w:val="00C373FA"/>
    <w:rsid w:val="00C72A23"/>
    <w:rsid w:val="00D41E4A"/>
    <w:rsid w:val="00D54D8F"/>
    <w:rsid w:val="00DE13A1"/>
    <w:rsid w:val="00E87703"/>
    <w:rsid w:val="00F16642"/>
    <w:rsid w:val="00F32D33"/>
    <w:rsid w:val="00F3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9"/>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2D"/>
  </w:style>
  <w:style w:type="paragraph" w:styleId="Heading1">
    <w:name w:val="heading 1"/>
    <w:basedOn w:val="Normal"/>
    <w:next w:val="Normal"/>
    <w:link w:val="Heading1Char"/>
    <w:uiPriority w:val="9"/>
    <w:qFormat/>
    <w:rsid w:val="00147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732D"/>
    <w:pPr>
      <w:spacing w:after="0" w:line="240" w:lineRule="auto"/>
    </w:pPr>
  </w:style>
  <w:style w:type="table" w:styleId="TableGrid">
    <w:name w:val="Table Grid"/>
    <w:basedOn w:val="TableNormal"/>
    <w:uiPriority w:val="59"/>
    <w:rsid w:val="008A5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6BCD"/>
    <w:pPr>
      <w:ind w:left="720"/>
      <w:contextualSpacing/>
    </w:pPr>
  </w:style>
  <w:style w:type="paragraph" w:styleId="EndnoteText">
    <w:name w:val="endnote text"/>
    <w:basedOn w:val="Normal"/>
    <w:link w:val="EndnoteTextChar"/>
    <w:uiPriority w:val="99"/>
    <w:semiHidden/>
    <w:unhideWhenUsed/>
    <w:rsid w:val="00562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DD6"/>
    <w:rPr>
      <w:sz w:val="20"/>
      <w:szCs w:val="20"/>
    </w:rPr>
  </w:style>
  <w:style w:type="character" w:styleId="EndnoteReference">
    <w:name w:val="endnote reference"/>
    <w:basedOn w:val="DefaultParagraphFont"/>
    <w:uiPriority w:val="99"/>
    <w:semiHidden/>
    <w:unhideWhenUsed/>
    <w:rsid w:val="00562DD6"/>
    <w:rPr>
      <w:vertAlign w:val="superscript"/>
    </w:rPr>
  </w:style>
  <w:style w:type="paragraph" w:styleId="Header">
    <w:name w:val="header"/>
    <w:basedOn w:val="Normal"/>
    <w:link w:val="HeaderChar"/>
    <w:uiPriority w:val="99"/>
    <w:semiHidden/>
    <w:unhideWhenUsed/>
    <w:rsid w:val="007606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650"/>
  </w:style>
  <w:style w:type="paragraph" w:styleId="Footer">
    <w:name w:val="footer"/>
    <w:basedOn w:val="Normal"/>
    <w:link w:val="FooterChar"/>
    <w:uiPriority w:val="99"/>
    <w:unhideWhenUsed/>
    <w:rsid w:val="0076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 E 2.2, E 6.4, E 8.4, G 3.4, and G 3.6.</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EE043D7A-3C8D-4BEE-8F58-6308CF7AB2F7}">
      <dgm:prSet phldrT="[Text]" custT="1"/>
      <dgm:spPr/>
      <dgm:t>
        <a:bodyPr/>
        <a:lstStyle/>
        <a:p>
          <a:r>
            <a:rPr lang="en-US" sz="800"/>
            <a:t>(Foundation) 1.1 Mathematics, Specific Applications of Probability and Statistics: (8.0). </a:t>
          </a:r>
        </a:p>
      </dgm:t>
    </dgm:pt>
    <dgm:pt modelId="{A5E746FD-9A81-48F5-8E7F-7BAED2ABAC81}" type="parTrans" cxnId="{1542A899-126D-416F-B753-6162E6A927B3}">
      <dgm:prSet/>
      <dgm:spPr/>
    </dgm:pt>
    <dgm:pt modelId="{3022C527-21C3-48DA-9916-A5229075CDC3}" type="sibTrans" cxnId="{1542A899-126D-416F-B753-6162E6A927B3}">
      <dgm:prSet/>
      <dgm:spPr/>
    </dgm:pt>
    <dgm:pt modelId="{20C39658-BE19-4852-B1BC-9D5B50B350F3}">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4749E757-EB1F-45C0-A8CF-E4E4E78BD0C2}" type="parTrans" cxnId="{34B6AC3B-2AAD-492A-9634-9374574F9379}">
      <dgm:prSet/>
      <dgm:spPr/>
    </dgm:pt>
    <dgm:pt modelId="{8E931A60-8940-4A77-9206-EC3AE12790C9}" type="sibTrans" cxnId="{34B6AC3B-2AAD-492A-9634-9374574F9379}">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1542A899-126D-416F-B753-6162E6A927B3}" srcId="{ED35E908-99EA-4021-B7AA-FFFF751752DA}" destId="{EE043D7A-3C8D-4BEE-8F58-6308CF7AB2F7}" srcOrd="2" destOrd="0" parTransId="{A5E746FD-9A81-48F5-8E7F-7BAED2ABAC81}" sibTransId="{3022C527-21C3-48DA-9916-A5229075CDC3}"/>
    <dgm:cxn modelId="{37D98BDA-7946-44D0-A304-8A873DAFAC68}" type="presOf" srcId="{ED35E908-99EA-4021-B7AA-FFFF751752DA}" destId="{287B5900-FDF9-4D22-B246-5318F5951704}" srcOrd="0" destOrd="0" presId="urn:microsoft.com/office/officeart/2005/8/layout/vList5"/>
    <dgm:cxn modelId="{B97FD383-4C07-4516-B1F0-463FDC98C7A2}" type="presOf" srcId="{20C39658-BE19-4852-B1BC-9D5B50B350F3}"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34B6AC3B-2AAD-492A-9634-9374574F9379}" srcId="{ED35E908-99EA-4021-B7AA-FFFF751752DA}" destId="{20C39658-BE19-4852-B1BC-9D5B50B350F3}" srcOrd="1" destOrd="0" parTransId="{4749E757-EB1F-45C0-A8CF-E4E4E78BD0C2}" sibTransId="{8E931A60-8940-4A77-9206-EC3AE12790C9}"/>
    <dgm:cxn modelId="{4CB1BC24-B4FC-4833-9C91-36E2ACD74923}" type="presOf" srcId="{EE043D7A-3C8D-4BEE-8F58-6308CF7AB2F7}" destId="{D85A961A-C185-4492-A3AB-0E0AC3BBFA0A}" srcOrd="0" destOrd="2" presId="urn:microsoft.com/office/officeart/2005/8/layout/vList5"/>
    <dgm:cxn modelId="{C72CBBAA-F434-48F1-A47E-F3E18BE034B1}" type="presOf" srcId="{C3C9244B-6B8D-431D-AE6F-7BCD90AB9A2A}" destId="{A4D15F51-D5B8-4FEF-AC1F-DDC6C711288A}" srcOrd="0" destOrd="0" presId="urn:microsoft.com/office/officeart/2005/8/layout/vList5"/>
    <dgm:cxn modelId="{A2C11F03-245D-47D1-91B3-DE04E4F29772}" type="presOf" srcId="{3EE877E5-497D-48F8-B93E-6023B73C0C2D}" destId="{D85A961A-C185-4492-A3AB-0E0AC3BBFA0A}" srcOrd="0" destOrd="0" presId="urn:microsoft.com/office/officeart/2005/8/layout/vList5"/>
    <dgm:cxn modelId="{89C6C8C6-ACE8-429C-8612-8C180BCBDCC8}" type="presParOf" srcId="{A4D15F51-D5B8-4FEF-AC1F-DDC6C711288A}" destId="{14F679C8-DA1F-4869-9C94-982F261574D1}" srcOrd="0" destOrd="0" presId="urn:microsoft.com/office/officeart/2005/8/layout/vList5"/>
    <dgm:cxn modelId="{9F36321E-FC8D-405E-9904-FE825FA49E47}" type="presParOf" srcId="{14F679C8-DA1F-4869-9C94-982F261574D1}" destId="{287B5900-FDF9-4D22-B246-5318F5951704}" srcOrd="0" destOrd="0" presId="urn:microsoft.com/office/officeart/2005/8/layout/vList5"/>
    <dgm:cxn modelId="{59DBEB60-9F5B-4CC1-972F-8897C7987FDA}"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6.a and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5FFBB406-23EB-4D79-9AF9-B6B8BFD1A24C}" type="presOf" srcId="{C3C9244B-6B8D-431D-AE6F-7BCD90AB9A2A}" destId="{A4D15F51-D5B8-4FEF-AC1F-DDC6C711288A}" srcOrd="0" destOrd="0" presId="urn:microsoft.com/office/officeart/2005/8/layout/vList5"/>
    <dgm:cxn modelId="{C47DF217-1E94-4D23-AA92-A38A8EF4B4CF}"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37AC1EE5-E63E-400F-AB97-2E23EC4EE7BF}" type="presOf" srcId="{3EE877E5-497D-48F8-B93E-6023B73C0C2D}" destId="{D85A961A-C185-4492-A3AB-0E0AC3BBFA0A}" srcOrd="0" destOrd="0" presId="urn:microsoft.com/office/officeart/2005/8/layout/vList5"/>
    <dgm:cxn modelId="{D3942E0F-0C6F-4B1C-B61F-EEB53ACDA4E9}" type="presParOf" srcId="{A4D15F51-D5B8-4FEF-AC1F-DDC6C711288A}" destId="{14F679C8-DA1F-4869-9C94-982F261574D1}" srcOrd="0" destOrd="0" presId="urn:microsoft.com/office/officeart/2005/8/layout/vList5"/>
    <dgm:cxn modelId="{C3D164EC-10EB-40D4-814F-54F9B43708E1}" type="presParOf" srcId="{14F679C8-DA1F-4869-9C94-982F261574D1}" destId="{287B5900-FDF9-4D22-B246-5318F5951704}" srcOrd="0" destOrd="0" presId="urn:microsoft.com/office/officeart/2005/8/layout/vList5"/>
    <dgm:cxn modelId="{7C5A080D-F0B3-4B25-80A8-08DCB5EDCFC6}"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F4A9-D3FE-4D5D-AFED-4BCEE7F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2009-08-06T20:40:00Z</dcterms:created>
  <dcterms:modified xsi:type="dcterms:W3CDTF">2009-09-24T18:37:00Z</dcterms:modified>
</cp:coreProperties>
</file>