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45" w:rsidRDefault="001324D8" w:rsidP="00BC0345">
      <w:pPr>
        <w:jc w:val="right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-568960</wp:posOffset>
            </wp:positionV>
            <wp:extent cx="6249035" cy="515620"/>
            <wp:effectExtent l="19050" t="0" r="18415" b="0"/>
            <wp:wrapTight wrapText="bothSides">
              <wp:wrapPolygon edited="0">
                <wp:start x="2436" y="798"/>
                <wp:lineTo x="198" y="798"/>
                <wp:lineTo x="-66" y="2394"/>
                <wp:lineTo x="-66" y="19951"/>
                <wp:lineTo x="132" y="20749"/>
                <wp:lineTo x="2436" y="20749"/>
                <wp:lineTo x="21664" y="20749"/>
                <wp:lineTo x="21664" y="2394"/>
                <wp:lineTo x="21598" y="798"/>
                <wp:lineTo x="2436" y="798"/>
              </wp:wrapPolygon>
            </wp:wrapTight>
            <wp:docPr id="2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A22241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-23495</wp:posOffset>
            </wp:positionV>
            <wp:extent cx="6191885" cy="544830"/>
            <wp:effectExtent l="19050" t="0" r="18415" b="0"/>
            <wp:wrapTight wrapText="bothSides">
              <wp:wrapPolygon edited="0">
                <wp:start x="0" y="1510"/>
                <wp:lineTo x="-66" y="19636"/>
                <wp:lineTo x="266" y="20392"/>
                <wp:lineTo x="2392" y="20392"/>
                <wp:lineTo x="21664" y="20392"/>
                <wp:lineTo x="21664" y="3021"/>
                <wp:lineTo x="21598" y="1510"/>
                <wp:lineTo x="0" y="1510"/>
              </wp:wrapPolygon>
            </wp:wrapTight>
            <wp:docPr id="2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BC0345">
        <w:t>Name___________________</w:t>
      </w:r>
    </w:p>
    <w:p w:rsidR="00BC0345" w:rsidRDefault="00BC0345" w:rsidP="00BC0345">
      <w:pPr>
        <w:jc w:val="right"/>
      </w:pPr>
      <w:r>
        <w:t>Date____________________</w:t>
      </w:r>
    </w:p>
    <w:p w:rsidR="00BC0345" w:rsidRDefault="00EC327B" w:rsidP="00BC0345">
      <w:pPr>
        <w:pStyle w:val="Heading1"/>
        <w:jc w:val="center"/>
      </w:pPr>
      <w:r>
        <w:t>Comparing the Water-Holding Capacities of Soils</w:t>
      </w:r>
    </w:p>
    <w:p w:rsidR="00EC327B" w:rsidRDefault="00BC0345" w:rsidP="00BC0345">
      <w:pPr>
        <w:pStyle w:val="NoSpacing"/>
        <w:rPr>
          <w:b/>
        </w:rPr>
      </w:pPr>
      <w:r>
        <w:rPr>
          <w:b/>
        </w:rPr>
        <w:t>Purpose</w:t>
      </w:r>
    </w:p>
    <w:p w:rsidR="00BC0345" w:rsidRPr="00EC327B" w:rsidRDefault="00EC327B" w:rsidP="00BC0345">
      <w:pPr>
        <w:pStyle w:val="NoSpacing"/>
        <w:rPr>
          <w:b/>
        </w:rPr>
      </w:pPr>
      <w:r>
        <w:t xml:space="preserve">Production agriculturists must know how much water their soil can hold, in order to effectively manage crop production. The amount of water soil can hold is referred to as “water-holding capacity”. An alternative to expressing the water-holding capacity of soil as a percentage of its dry weight is to compare the water-holding capacity of two or more soils. These soils may differ in humus content and particle size. </w:t>
      </w:r>
      <w:r w:rsidR="00E51DDB">
        <w:t>The purpose of this lab is to</w:t>
      </w:r>
      <w:r>
        <w:t xml:space="preserve"> </w:t>
      </w:r>
      <w:r w:rsidR="00522431">
        <w:t>evaluate the water holding capacity of three soil samples</w:t>
      </w:r>
      <w:r w:rsidR="00E51DDB">
        <w:t>.</w:t>
      </w:r>
      <w:r w:rsidR="00555E0A">
        <w:t xml:space="preserve"> </w:t>
      </w:r>
      <w:r w:rsidR="00DC7CC6">
        <w:rPr>
          <w:rStyle w:val="EndnoteReference"/>
        </w:rPr>
        <w:endnoteReference w:id="1"/>
      </w:r>
    </w:p>
    <w:p w:rsidR="00555E0A" w:rsidRDefault="00555E0A" w:rsidP="00BC0345">
      <w:pPr>
        <w:pStyle w:val="NoSpacing"/>
      </w:pPr>
    </w:p>
    <w:p w:rsidR="00555E0A" w:rsidRDefault="00555E0A" w:rsidP="00BC0345">
      <w:pPr>
        <w:pStyle w:val="NoSpacing"/>
        <w:rPr>
          <w:b/>
        </w:rPr>
      </w:pPr>
      <w:r>
        <w:rPr>
          <w:b/>
        </w:rPr>
        <w:t>Procedure</w:t>
      </w:r>
    </w:p>
    <w:p w:rsidR="00555E0A" w:rsidRDefault="00555E0A" w:rsidP="00BC0345">
      <w:pPr>
        <w:pStyle w:val="NoSpacing"/>
        <w:rPr>
          <w:b/>
        </w:rPr>
      </w:pPr>
      <w:r>
        <w:rPr>
          <w:b/>
        </w:rPr>
        <w:t xml:space="preserve">    Materials</w:t>
      </w:r>
    </w:p>
    <w:p w:rsidR="000A6E00" w:rsidRDefault="00EC327B" w:rsidP="00EC327B">
      <w:pPr>
        <w:pStyle w:val="NoSpacing"/>
        <w:numPr>
          <w:ilvl w:val="0"/>
          <w:numId w:val="12"/>
        </w:numPr>
      </w:pPr>
      <w:r>
        <w:t>Cans with both ends removed, all cans the same size (3)</w:t>
      </w:r>
    </w:p>
    <w:p w:rsidR="00EC327B" w:rsidRDefault="00EC327B" w:rsidP="00EC327B">
      <w:pPr>
        <w:pStyle w:val="NoSpacing"/>
        <w:numPr>
          <w:ilvl w:val="0"/>
          <w:numId w:val="12"/>
        </w:numPr>
      </w:pPr>
      <w:r>
        <w:t>Filter paper or cloth</w:t>
      </w:r>
    </w:p>
    <w:p w:rsidR="00EC327B" w:rsidRDefault="00EC327B" w:rsidP="00EC327B">
      <w:pPr>
        <w:pStyle w:val="NoSpacing"/>
        <w:numPr>
          <w:ilvl w:val="0"/>
          <w:numId w:val="12"/>
        </w:numPr>
      </w:pPr>
      <w:r>
        <w:t>Rubber bands (3)</w:t>
      </w:r>
    </w:p>
    <w:p w:rsidR="00EC327B" w:rsidRDefault="00EC327B" w:rsidP="00EC327B">
      <w:pPr>
        <w:pStyle w:val="NoSpacing"/>
        <w:numPr>
          <w:ilvl w:val="0"/>
          <w:numId w:val="12"/>
        </w:numPr>
      </w:pPr>
      <w:r>
        <w:t xml:space="preserve">Racks or screen(3) </w:t>
      </w:r>
    </w:p>
    <w:p w:rsidR="00EC327B" w:rsidRDefault="00EC327B" w:rsidP="00EC327B">
      <w:pPr>
        <w:pStyle w:val="NoSpacing"/>
        <w:numPr>
          <w:ilvl w:val="0"/>
          <w:numId w:val="12"/>
        </w:numPr>
      </w:pPr>
      <w:r>
        <w:t>Large mayonnaise or mason jars; the mouth of the jar must be larger than the base of the can. (3)</w:t>
      </w:r>
    </w:p>
    <w:p w:rsidR="00EC327B" w:rsidRDefault="00EC327B" w:rsidP="00EC327B">
      <w:pPr>
        <w:pStyle w:val="NoSpacing"/>
        <w:numPr>
          <w:ilvl w:val="0"/>
          <w:numId w:val="12"/>
        </w:numPr>
      </w:pPr>
      <w:r>
        <w:t>Soil samples from different areas (3)</w:t>
      </w:r>
    </w:p>
    <w:p w:rsidR="00EC327B" w:rsidRDefault="00EC327B" w:rsidP="00EC327B">
      <w:pPr>
        <w:pStyle w:val="NoSpacing"/>
        <w:ind w:left="1080"/>
      </w:pPr>
    </w:p>
    <w:p w:rsidR="00555E0A" w:rsidRDefault="00555E0A" w:rsidP="00555E0A">
      <w:pPr>
        <w:pStyle w:val="NoSpacing"/>
        <w:rPr>
          <w:b/>
        </w:rPr>
      </w:pPr>
      <w:r w:rsidRPr="00555E0A">
        <w:rPr>
          <w:b/>
        </w:rPr>
        <w:t>Sequence of Steps</w:t>
      </w:r>
    </w:p>
    <w:p w:rsidR="001324D8" w:rsidRDefault="00EC327B" w:rsidP="00EC327B">
      <w:pPr>
        <w:pStyle w:val="NoSpacing"/>
        <w:numPr>
          <w:ilvl w:val="0"/>
          <w:numId w:val="18"/>
        </w:numPr>
      </w:pPr>
      <w:r>
        <w:t xml:space="preserve">Using a rubber band, secure a piece of filter paper or cloth to the base of each can. </w:t>
      </w:r>
    </w:p>
    <w:p w:rsidR="00EC327B" w:rsidRDefault="00EC327B" w:rsidP="00EC327B">
      <w:pPr>
        <w:pStyle w:val="NoSpacing"/>
        <w:numPr>
          <w:ilvl w:val="0"/>
          <w:numId w:val="18"/>
        </w:numPr>
      </w:pPr>
      <w:r>
        <w:t>Oven-dry each sample of soil. (Try to get a sample from a field where grasses or legumes have recently been grown, a sample from a field, a sample from a garden, and so on.)</w:t>
      </w:r>
    </w:p>
    <w:p w:rsidR="00EC327B" w:rsidRDefault="00EC327B" w:rsidP="00EC327B">
      <w:pPr>
        <w:pStyle w:val="NoSpacing"/>
        <w:numPr>
          <w:ilvl w:val="0"/>
          <w:numId w:val="18"/>
        </w:numPr>
      </w:pPr>
      <w:r>
        <w:t>Fill each can approximately 2/3rds full of its soil sample.</w:t>
      </w:r>
    </w:p>
    <w:p w:rsidR="00EC327B" w:rsidRDefault="00EC327B" w:rsidP="00EC327B">
      <w:pPr>
        <w:pStyle w:val="NoSpacing"/>
        <w:numPr>
          <w:ilvl w:val="0"/>
          <w:numId w:val="18"/>
        </w:numPr>
      </w:pPr>
      <w:r>
        <w:t xml:space="preserve">Place the cans on racks/screen over the mouths of the jars. See Figure 1. </w:t>
      </w:r>
    </w:p>
    <w:p w:rsidR="00EC327B" w:rsidRDefault="00EC327B" w:rsidP="00EC327B">
      <w:pPr>
        <w:pStyle w:val="NoSpacing"/>
        <w:numPr>
          <w:ilvl w:val="0"/>
          <w:numId w:val="18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128905</wp:posOffset>
            </wp:positionV>
            <wp:extent cx="191770" cy="257810"/>
            <wp:effectExtent l="19050" t="0" r="0" b="0"/>
            <wp:wrapNone/>
            <wp:docPr id="2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Pour equal amounts of water into each can. </w:t>
      </w:r>
    </w:p>
    <w:p w:rsidR="00EC327B" w:rsidRDefault="00EC327B" w:rsidP="00EC327B">
      <w:pPr>
        <w:pStyle w:val="NoSpacing"/>
        <w:numPr>
          <w:ilvl w:val="0"/>
          <w:numId w:val="18"/>
        </w:numPr>
      </w:pPr>
      <w:r>
        <w:t xml:space="preserve">Complete the observation questions and clean your lab area. </w:t>
      </w:r>
    </w:p>
    <w:p w:rsidR="00EC327B" w:rsidRDefault="006D2851" w:rsidP="00EC327B">
      <w:pPr>
        <w:pStyle w:val="NoSpacing"/>
        <w:ind w:left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1277620</wp:posOffset>
            </wp:positionH>
            <wp:positionV relativeFrom="paragraph">
              <wp:posOffset>91440</wp:posOffset>
            </wp:positionV>
            <wp:extent cx="2505075" cy="2113280"/>
            <wp:effectExtent l="19050" t="0" r="9525" b="0"/>
            <wp:wrapTight wrapText="bothSides">
              <wp:wrapPolygon edited="0">
                <wp:start x="-164" y="0"/>
                <wp:lineTo x="-164" y="21418"/>
                <wp:lineTo x="21682" y="21418"/>
                <wp:lineTo x="21682" y="0"/>
                <wp:lineTo x="-164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27B" w:rsidRDefault="00EC327B" w:rsidP="00EC327B">
      <w:pPr>
        <w:pStyle w:val="NoSpacing"/>
        <w:ind w:left="720"/>
      </w:pPr>
      <w:r>
        <w:t xml:space="preserve">Figure 1. </w:t>
      </w:r>
    </w:p>
    <w:p w:rsidR="00EC327B" w:rsidRDefault="00EC327B" w:rsidP="00EC327B">
      <w:pPr>
        <w:pStyle w:val="NoSpacing"/>
        <w:ind w:left="720"/>
      </w:pPr>
    </w:p>
    <w:p w:rsidR="00EC327B" w:rsidRDefault="00EC327B" w:rsidP="00EC327B">
      <w:pPr>
        <w:pStyle w:val="NoSpacing"/>
        <w:ind w:left="720"/>
      </w:pPr>
    </w:p>
    <w:p w:rsidR="00EC327B" w:rsidRDefault="00EC327B" w:rsidP="00EC327B">
      <w:pPr>
        <w:pStyle w:val="NoSpacing"/>
        <w:ind w:left="720"/>
      </w:pPr>
    </w:p>
    <w:p w:rsidR="00EC327B" w:rsidRDefault="00EC327B" w:rsidP="00EC327B">
      <w:pPr>
        <w:pStyle w:val="NoSpacing"/>
        <w:ind w:left="720"/>
      </w:pPr>
    </w:p>
    <w:p w:rsidR="00EC327B" w:rsidRDefault="00EC327B" w:rsidP="00EC327B">
      <w:pPr>
        <w:pStyle w:val="NoSpacing"/>
        <w:ind w:left="720"/>
      </w:pPr>
    </w:p>
    <w:p w:rsidR="00EC327B" w:rsidRDefault="00EC327B" w:rsidP="00EC327B">
      <w:pPr>
        <w:pStyle w:val="NoSpacing"/>
        <w:ind w:left="720"/>
      </w:pPr>
    </w:p>
    <w:p w:rsidR="00EC327B" w:rsidRDefault="00EC327B" w:rsidP="00EC327B">
      <w:pPr>
        <w:pStyle w:val="NoSpacing"/>
        <w:ind w:left="720"/>
      </w:pPr>
    </w:p>
    <w:p w:rsidR="00EC327B" w:rsidRDefault="00EC327B" w:rsidP="00EC327B">
      <w:pPr>
        <w:pStyle w:val="NoSpacing"/>
        <w:ind w:left="720"/>
      </w:pPr>
    </w:p>
    <w:p w:rsidR="001324D8" w:rsidRDefault="001324D8" w:rsidP="003D7720">
      <w:pPr>
        <w:pStyle w:val="NoSpacing"/>
      </w:pPr>
    </w:p>
    <w:p w:rsidR="001324D8" w:rsidRDefault="001324D8" w:rsidP="003D7720">
      <w:pPr>
        <w:pStyle w:val="NoSpacing"/>
      </w:pPr>
    </w:p>
    <w:p w:rsidR="001324D8" w:rsidRDefault="001324D8" w:rsidP="003D7720">
      <w:pPr>
        <w:pStyle w:val="NoSpacing"/>
      </w:pPr>
    </w:p>
    <w:p w:rsidR="00BD3B9F" w:rsidRDefault="00BD3B9F" w:rsidP="003D7720">
      <w:pPr>
        <w:pStyle w:val="NoSpacing"/>
      </w:pPr>
    </w:p>
    <w:p w:rsidR="003D7720" w:rsidRDefault="003D7720" w:rsidP="003D7720">
      <w:pPr>
        <w:pStyle w:val="NoSpacing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-165195</wp:posOffset>
            </wp:positionH>
            <wp:positionV relativeFrom="paragraph">
              <wp:posOffset>-47767</wp:posOffset>
            </wp:positionV>
            <wp:extent cx="649691" cy="818866"/>
            <wp:effectExtent l="19050" t="0" r="0" b="0"/>
            <wp:wrapNone/>
            <wp:docPr id="13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1" cy="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720" w:rsidRDefault="00B70A1D" w:rsidP="003D7720">
      <w:pPr>
        <w:pStyle w:val="NoSpacing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6pt;margin-top:2.25pt;width:474.45pt;height:.55pt;z-index:251667456" o:connectortype="straight">
            <v:stroke dashstyle="1 1" endcap="round"/>
          </v:shape>
        </w:pict>
      </w:r>
    </w:p>
    <w:p w:rsidR="003D7720" w:rsidRDefault="003D7720" w:rsidP="003D7720">
      <w:pPr>
        <w:pStyle w:val="NoSpacing"/>
        <w:ind w:firstLine="720"/>
        <w:rPr>
          <w:b/>
        </w:rPr>
      </w:pPr>
      <w:r>
        <w:rPr>
          <w:b/>
        </w:rPr>
        <w:t xml:space="preserve">  Observations</w:t>
      </w:r>
    </w:p>
    <w:p w:rsidR="00B159F2" w:rsidRDefault="00B159F2" w:rsidP="00B159F2">
      <w:pPr>
        <w:pStyle w:val="NoSpacing"/>
        <w:tabs>
          <w:tab w:val="left" w:pos="1080"/>
        </w:tabs>
        <w:ind w:left="1080"/>
      </w:pPr>
    </w:p>
    <w:p w:rsidR="00B159F2" w:rsidRDefault="00BD3B9F" w:rsidP="00B159F2">
      <w:pPr>
        <w:pStyle w:val="NoSpacing"/>
        <w:tabs>
          <w:tab w:val="left" w:pos="1080"/>
        </w:tabs>
        <w:ind w:left="1080"/>
      </w:pPr>
      <w:r>
        <w:t xml:space="preserve">1. Describe your observations from this lab using complete sentences. </w:t>
      </w:r>
    </w:p>
    <w:p w:rsidR="00522431" w:rsidRDefault="00522431" w:rsidP="00B159F2">
      <w:pPr>
        <w:pStyle w:val="NoSpacing"/>
        <w:tabs>
          <w:tab w:val="left" w:pos="1080"/>
        </w:tabs>
        <w:ind w:left="1080"/>
      </w:pPr>
    </w:p>
    <w:p w:rsidR="00522431" w:rsidRDefault="00522431" w:rsidP="00B159F2">
      <w:pPr>
        <w:pStyle w:val="NoSpacing"/>
        <w:tabs>
          <w:tab w:val="left" w:pos="1080"/>
        </w:tabs>
        <w:ind w:left="1080"/>
      </w:pPr>
    </w:p>
    <w:p w:rsidR="00522431" w:rsidRDefault="00522431" w:rsidP="00B159F2">
      <w:pPr>
        <w:pStyle w:val="NoSpacing"/>
        <w:tabs>
          <w:tab w:val="left" w:pos="1080"/>
        </w:tabs>
        <w:ind w:left="1080"/>
      </w:pPr>
    </w:p>
    <w:p w:rsidR="00522431" w:rsidRDefault="00522431" w:rsidP="00B159F2">
      <w:pPr>
        <w:pStyle w:val="NoSpacing"/>
        <w:tabs>
          <w:tab w:val="left" w:pos="1080"/>
        </w:tabs>
        <w:ind w:left="1080"/>
      </w:pPr>
    </w:p>
    <w:p w:rsidR="00522431" w:rsidRDefault="00522431" w:rsidP="00B159F2">
      <w:pPr>
        <w:pStyle w:val="NoSpacing"/>
        <w:tabs>
          <w:tab w:val="left" w:pos="1080"/>
        </w:tabs>
        <w:ind w:left="1080"/>
      </w:pPr>
    </w:p>
    <w:p w:rsidR="00522431" w:rsidRDefault="00522431" w:rsidP="00B159F2">
      <w:pPr>
        <w:pStyle w:val="NoSpacing"/>
        <w:tabs>
          <w:tab w:val="left" w:pos="1080"/>
        </w:tabs>
        <w:ind w:left="1080"/>
      </w:pPr>
    </w:p>
    <w:p w:rsidR="00522431" w:rsidRDefault="00522431" w:rsidP="00B159F2">
      <w:pPr>
        <w:pStyle w:val="NoSpacing"/>
        <w:tabs>
          <w:tab w:val="left" w:pos="1080"/>
        </w:tabs>
        <w:ind w:left="1080"/>
      </w:pPr>
    </w:p>
    <w:p w:rsidR="00522431" w:rsidRDefault="00522431" w:rsidP="00EE553D">
      <w:pPr>
        <w:pStyle w:val="NoSpacing"/>
        <w:tabs>
          <w:tab w:val="left" w:pos="270"/>
        </w:tabs>
        <w:ind w:left="270" w:hanging="270"/>
      </w:pPr>
      <w:r>
        <w:t xml:space="preserve">2. Which soil </w:t>
      </w:r>
      <w:r w:rsidR="00571779">
        <w:t>s</w:t>
      </w:r>
      <w:r>
        <w:t>ample absorbed the most water? Why?</w:t>
      </w:r>
    </w:p>
    <w:p w:rsidR="00522431" w:rsidRDefault="00522431" w:rsidP="00EE553D">
      <w:pPr>
        <w:pStyle w:val="NoSpacing"/>
        <w:tabs>
          <w:tab w:val="left" w:pos="270"/>
        </w:tabs>
        <w:ind w:left="270" w:hanging="270"/>
      </w:pPr>
    </w:p>
    <w:p w:rsidR="00522431" w:rsidRDefault="00522431" w:rsidP="00EE553D">
      <w:pPr>
        <w:pStyle w:val="NoSpacing"/>
        <w:tabs>
          <w:tab w:val="left" w:pos="270"/>
        </w:tabs>
        <w:ind w:left="270" w:hanging="270"/>
      </w:pPr>
    </w:p>
    <w:p w:rsidR="00522431" w:rsidRDefault="00522431" w:rsidP="00EE553D">
      <w:pPr>
        <w:pStyle w:val="NoSpacing"/>
        <w:tabs>
          <w:tab w:val="left" w:pos="270"/>
        </w:tabs>
        <w:ind w:left="270" w:hanging="270"/>
      </w:pPr>
    </w:p>
    <w:p w:rsidR="00522431" w:rsidRDefault="00522431" w:rsidP="00EE553D">
      <w:pPr>
        <w:pStyle w:val="NoSpacing"/>
        <w:tabs>
          <w:tab w:val="left" w:pos="270"/>
        </w:tabs>
        <w:ind w:left="270" w:hanging="270"/>
      </w:pPr>
    </w:p>
    <w:p w:rsidR="00522431" w:rsidRDefault="00522431" w:rsidP="00EE553D">
      <w:pPr>
        <w:pStyle w:val="NoSpacing"/>
        <w:tabs>
          <w:tab w:val="left" w:pos="270"/>
        </w:tabs>
        <w:ind w:left="270" w:hanging="270"/>
      </w:pPr>
    </w:p>
    <w:p w:rsidR="00522431" w:rsidRDefault="00522431" w:rsidP="00EE553D">
      <w:pPr>
        <w:pStyle w:val="NoSpacing"/>
        <w:tabs>
          <w:tab w:val="left" w:pos="270"/>
        </w:tabs>
        <w:ind w:left="270" w:hanging="270"/>
      </w:pPr>
      <w:r>
        <w:t>3.  Why would some soil samples be unable to absorb large amounts of water?</w:t>
      </w:r>
    </w:p>
    <w:p w:rsidR="00522431" w:rsidRDefault="00522431" w:rsidP="00EE553D">
      <w:pPr>
        <w:pStyle w:val="NoSpacing"/>
        <w:tabs>
          <w:tab w:val="left" w:pos="270"/>
        </w:tabs>
        <w:ind w:left="270" w:hanging="270"/>
      </w:pPr>
    </w:p>
    <w:p w:rsidR="00522431" w:rsidRDefault="00522431" w:rsidP="00EE553D">
      <w:pPr>
        <w:pStyle w:val="NoSpacing"/>
        <w:tabs>
          <w:tab w:val="left" w:pos="270"/>
        </w:tabs>
        <w:ind w:left="270" w:hanging="270"/>
      </w:pPr>
    </w:p>
    <w:p w:rsidR="00522431" w:rsidRDefault="00522431" w:rsidP="00EE553D">
      <w:pPr>
        <w:pStyle w:val="NoSpacing"/>
        <w:tabs>
          <w:tab w:val="left" w:pos="270"/>
        </w:tabs>
        <w:ind w:left="270" w:hanging="270"/>
      </w:pPr>
    </w:p>
    <w:p w:rsidR="00522431" w:rsidRDefault="00522431" w:rsidP="00EE553D">
      <w:pPr>
        <w:pStyle w:val="NoSpacing"/>
        <w:tabs>
          <w:tab w:val="left" w:pos="270"/>
        </w:tabs>
        <w:ind w:left="270" w:hanging="270"/>
      </w:pPr>
    </w:p>
    <w:p w:rsidR="00522431" w:rsidRDefault="00522431" w:rsidP="00EE553D">
      <w:pPr>
        <w:pStyle w:val="NoSpacing"/>
        <w:tabs>
          <w:tab w:val="left" w:pos="270"/>
        </w:tabs>
        <w:ind w:left="270" w:hanging="270"/>
      </w:pPr>
    </w:p>
    <w:p w:rsidR="00522431" w:rsidRDefault="00522431" w:rsidP="00EE553D">
      <w:pPr>
        <w:pStyle w:val="NoSpacing"/>
        <w:tabs>
          <w:tab w:val="left" w:pos="270"/>
        </w:tabs>
        <w:ind w:left="270" w:hanging="270"/>
      </w:pPr>
    </w:p>
    <w:p w:rsidR="00522431" w:rsidRDefault="00522431" w:rsidP="00EE553D">
      <w:pPr>
        <w:pStyle w:val="NoSpacing"/>
        <w:tabs>
          <w:tab w:val="left" w:pos="270"/>
        </w:tabs>
        <w:ind w:left="270" w:hanging="270"/>
      </w:pPr>
      <w:r>
        <w:t>4.  How does water naturally cycle through the soil through photosynthesis?</w:t>
      </w:r>
    </w:p>
    <w:p w:rsidR="00522431" w:rsidRDefault="00522431" w:rsidP="00EE553D">
      <w:pPr>
        <w:pStyle w:val="NoSpacing"/>
        <w:tabs>
          <w:tab w:val="left" w:pos="270"/>
        </w:tabs>
        <w:ind w:left="270" w:hanging="270"/>
      </w:pPr>
    </w:p>
    <w:p w:rsidR="00522431" w:rsidRDefault="00522431" w:rsidP="00EE553D">
      <w:pPr>
        <w:pStyle w:val="NoSpacing"/>
        <w:tabs>
          <w:tab w:val="left" w:pos="270"/>
        </w:tabs>
        <w:ind w:left="270" w:hanging="270"/>
      </w:pPr>
    </w:p>
    <w:p w:rsidR="00522431" w:rsidRDefault="00522431" w:rsidP="00EE553D">
      <w:pPr>
        <w:pStyle w:val="NoSpacing"/>
        <w:tabs>
          <w:tab w:val="left" w:pos="270"/>
        </w:tabs>
        <w:ind w:left="270" w:hanging="270"/>
      </w:pPr>
    </w:p>
    <w:p w:rsidR="00522431" w:rsidRDefault="00522431" w:rsidP="00EE553D">
      <w:pPr>
        <w:pStyle w:val="NoSpacing"/>
        <w:tabs>
          <w:tab w:val="left" w:pos="270"/>
        </w:tabs>
        <w:ind w:left="270" w:hanging="270"/>
      </w:pPr>
    </w:p>
    <w:p w:rsidR="00522431" w:rsidRDefault="00522431" w:rsidP="00EE553D">
      <w:pPr>
        <w:pStyle w:val="NoSpacing"/>
        <w:tabs>
          <w:tab w:val="left" w:pos="270"/>
        </w:tabs>
        <w:ind w:left="270" w:hanging="270"/>
      </w:pPr>
    </w:p>
    <w:p w:rsidR="00522431" w:rsidRDefault="00522431" w:rsidP="00EE553D">
      <w:pPr>
        <w:pStyle w:val="NoSpacing"/>
        <w:tabs>
          <w:tab w:val="left" w:pos="270"/>
        </w:tabs>
        <w:ind w:left="270" w:hanging="270"/>
      </w:pPr>
      <w:r>
        <w:t xml:space="preserve">5. </w:t>
      </w:r>
      <w:r w:rsidR="00EE553D">
        <w:t xml:space="preserve"> </w:t>
      </w:r>
      <w:r>
        <w:t>Agriculture application: Suppose you talk with a farmer who grows vegetables in the Salinas Valley. He wants you to test his soil for water-holding capacity. Why is this important for the farmer? What decisions will it help him to make?</w:t>
      </w:r>
    </w:p>
    <w:p w:rsidR="00522431" w:rsidRDefault="00522431" w:rsidP="00B159F2">
      <w:pPr>
        <w:pStyle w:val="NoSpacing"/>
        <w:tabs>
          <w:tab w:val="left" w:pos="1080"/>
        </w:tabs>
        <w:ind w:left="1080"/>
      </w:pPr>
    </w:p>
    <w:p w:rsidR="00522431" w:rsidRDefault="00522431" w:rsidP="00B159F2">
      <w:pPr>
        <w:pStyle w:val="NoSpacing"/>
        <w:tabs>
          <w:tab w:val="left" w:pos="1080"/>
        </w:tabs>
        <w:ind w:left="1080"/>
      </w:pPr>
    </w:p>
    <w:p w:rsidR="00522431" w:rsidRDefault="00522431" w:rsidP="00B159F2">
      <w:pPr>
        <w:pStyle w:val="NoSpacing"/>
        <w:tabs>
          <w:tab w:val="left" w:pos="1080"/>
        </w:tabs>
        <w:ind w:left="1080"/>
      </w:pPr>
    </w:p>
    <w:p w:rsidR="00522431" w:rsidRDefault="00522431" w:rsidP="00B159F2">
      <w:pPr>
        <w:pStyle w:val="NoSpacing"/>
        <w:tabs>
          <w:tab w:val="left" w:pos="1080"/>
        </w:tabs>
        <w:ind w:left="1080"/>
      </w:pPr>
    </w:p>
    <w:p w:rsidR="00522431" w:rsidRDefault="00522431" w:rsidP="00B159F2">
      <w:pPr>
        <w:pStyle w:val="NoSpacing"/>
        <w:tabs>
          <w:tab w:val="left" w:pos="1080"/>
        </w:tabs>
        <w:ind w:left="1080"/>
      </w:pPr>
    </w:p>
    <w:p w:rsidR="00522431" w:rsidRDefault="00522431" w:rsidP="00B159F2">
      <w:pPr>
        <w:pStyle w:val="NoSpacing"/>
        <w:tabs>
          <w:tab w:val="left" w:pos="1080"/>
        </w:tabs>
        <w:ind w:left="1080"/>
      </w:pPr>
    </w:p>
    <w:p w:rsidR="00522431" w:rsidRDefault="00522431" w:rsidP="00B159F2">
      <w:pPr>
        <w:pStyle w:val="NoSpacing"/>
        <w:tabs>
          <w:tab w:val="left" w:pos="1080"/>
        </w:tabs>
        <w:ind w:left="1080"/>
      </w:pPr>
    </w:p>
    <w:p w:rsidR="00522431" w:rsidRDefault="00522431" w:rsidP="00B159F2">
      <w:pPr>
        <w:pStyle w:val="NoSpacing"/>
        <w:tabs>
          <w:tab w:val="left" w:pos="1080"/>
        </w:tabs>
        <w:ind w:left="1080"/>
      </w:pPr>
    </w:p>
    <w:p w:rsidR="00522431" w:rsidRDefault="00522431" w:rsidP="00B159F2">
      <w:pPr>
        <w:pStyle w:val="NoSpacing"/>
        <w:tabs>
          <w:tab w:val="left" w:pos="1080"/>
        </w:tabs>
        <w:ind w:left="1080"/>
      </w:pPr>
    </w:p>
    <w:p w:rsidR="00522431" w:rsidRDefault="00522431" w:rsidP="00B159F2">
      <w:pPr>
        <w:pStyle w:val="NoSpacing"/>
        <w:tabs>
          <w:tab w:val="left" w:pos="1080"/>
        </w:tabs>
        <w:ind w:left="1080"/>
      </w:pPr>
    </w:p>
    <w:p w:rsidR="00B159F2" w:rsidRDefault="00B159F2" w:rsidP="00B159F2">
      <w:pPr>
        <w:pStyle w:val="NoSpacing"/>
        <w:tabs>
          <w:tab w:val="left" w:pos="1080"/>
        </w:tabs>
        <w:ind w:left="1080"/>
      </w:pPr>
    </w:p>
    <w:p w:rsidR="00A22241" w:rsidRPr="003D7720" w:rsidRDefault="00A22241" w:rsidP="003D7720">
      <w:pPr>
        <w:pStyle w:val="NoSpacing"/>
        <w:tabs>
          <w:tab w:val="left" w:pos="1080"/>
        </w:tabs>
        <w:ind w:left="720"/>
      </w:pPr>
    </w:p>
    <w:sectPr w:rsidR="00A22241" w:rsidRPr="003D7720" w:rsidSect="00F32D33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0D" w:rsidRDefault="006F6F0D" w:rsidP="00DC7CC6">
      <w:pPr>
        <w:spacing w:after="0" w:line="240" w:lineRule="auto"/>
      </w:pPr>
      <w:r>
        <w:separator/>
      </w:r>
    </w:p>
  </w:endnote>
  <w:endnote w:type="continuationSeparator" w:id="0">
    <w:p w:rsidR="006F6F0D" w:rsidRDefault="006F6F0D" w:rsidP="00DC7CC6">
      <w:pPr>
        <w:spacing w:after="0" w:line="240" w:lineRule="auto"/>
      </w:pPr>
      <w:r>
        <w:continuationSeparator/>
      </w:r>
    </w:p>
  </w:endnote>
  <w:endnote w:id="1">
    <w:p w:rsidR="00DC7CC6" w:rsidRDefault="00DC7CC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34EA0">
        <w:t>(2008).</w:t>
      </w:r>
      <w:r w:rsidR="00EC327B">
        <w:t>Comparing the Water-Holding Capacities of Soils.</w:t>
      </w:r>
      <w:r w:rsidR="00234EA0">
        <w:t xml:space="preserve"> </w:t>
      </w:r>
      <w:r w:rsidR="00234EA0">
        <w:rPr>
          <w:i/>
          <w:iCs/>
        </w:rPr>
        <w:t>Prentice Hall, Inc.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6D2851">
      <w:tc>
        <w:tcPr>
          <w:tcW w:w="918" w:type="dxa"/>
        </w:tcPr>
        <w:p w:rsidR="006D2851" w:rsidRDefault="00B70A1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EE553D" w:rsidRPr="00EE553D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6D2851" w:rsidRPr="006D2851" w:rsidRDefault="006D2851" w:rsidP="006D2851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C-21</w:t>
          </w:r>
        </w:p>
      </w:tc>
    </w:tr>
  </w:tbl>
  <w:p w:rsidR="006D2851" w:rsidRDefault="006D2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0D" w:rsidRDefault="006F6F0D" w:rsidP="00DC7CC6">
      <w:pPr>
        <w:spacing w:after="0" w:line="240" w:lineRule="auto"/>
      </w:pPr>
      <w:r>
        <w:separator/>
      </w:r>
    </w:p>
  </w:footnote>
  <w:footnote w:type="continuationSeparator" w:id="0">
    <w:p w:rsidR="006F6F0D" w:rsidRDefault="006F6F0D" w:rsidP="00DC7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2CA"/>
    <w:multiLevelType w:val="hybridMultilevel"/>
    <w:tmpl w:val="A950EA40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>
    <w:nsid w:val="2B32512F"/>
    <w:multiLevelType w:val="hybridMultilevel"/>
    <w:tmpl w:val="7D34A1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520C0B"/>
    <w:multiLevelType w:val="hybridMultilevel"/>
    <w:tmpl w:val="C4AA2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303780"/>
    <w:multiLevelType w:val="hybridMultilevel"/>
    <w:tmpl w:val="C890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F156C"/>
    <w:multiLevelType w:val="hybridMultilevel"/>
    <w:tmpl w:val="258A9702"/>
    <w:lvl w:ilvl="0" w:tplc="4942C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C7C24"/>
    <w:multiLevelType w:val="hybridMultilevel"/>
    <w:tmpl w:val="F1806EF6"/>
    <w:lvl w:ilvl="0" w:tplc="2B3A9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A06B9"/>
    <w:multiLevelType w:val="hybridMultilevel"/>
    <w:tmpl w:val="7D34AE1C"/>
    <w:lvl w:ilvl="0" w:tplc="CF5A244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6946F5"/>
    <w:multiLevelType w:val="hybridMultilevel"/>
    <w:tmpl w:val="DBEEFCF6"/>
    <w:lvl w:ilvl="0" w:tplc="2646B3CC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A92C8C"/>
    <w:multiLevelType w:val="hybridMultilevel"/>
    <w:tmpl w:val="08E487C0"/>
    <w:lvl w:ilvl="0" w:tplc="4942C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57BEA"/>
    <w:multiLevelType w:val="hybridMultilevel"/>
    <w:tmpl w:val="BDDC5560"/>
    <w:lvl w:ilvl="0" w:tplc="D0365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535EB5"/>
    <w:multiLevelType w:val="hybridMultilevel"/>
    <w:tmpl w:val="28DCC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00035"/>
    <w:multiLevelType w:val="hybridMultilevel"/>
    <w:tmpl w:val="274C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B64A0"/>
    <w:multiLevelType w:val="hybridMultilevel"/>
    <w:tmpl w:val="32C4D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205376"/>
    <w:multiLevelType w:val="hybridMultilevel"/>
    <w:tmpl w:val="5F248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900D3"/>
    <w:multiLevelType w:val="hybridMultilevel"/>
    <w:tmpl w:val="9EAE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A94D1D"/>
    <w:multiLevelType w:val="hybridMultilevel"/>
    <w:tmpl w:val="E1340764"/>
    <w:lvl w:ilvl="0" w:tplc="F08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22727"/>
    <w:multiLevelType w:val="hybridMultilevel"/>
    <w:tmpl w:val="5E5AFF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1E2BFE"/>
    <w:multiLevelType w:val="hybridMultilevel"/>
    <w:tmpl w:val="D33E8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16"/>
  </w:num>
  <w:num w:numId="9">
    <w:abstractNumId w:val="12"/>
  </w:num>
  <w:num w:numId="10">
    <w:abstractNumId w:val="17"/>
  </w:num>
  <w:num w:numId="11">
    <w:abstractNumId w:val="6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7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345"/>
    <w:rsid w:val="00030F7E"/>
    <w:rsid w:val="0003232D"/>
    <w:rsid w:val="000719E1"/>
    <w:rsid w:val="000A6E00"/>
    <w:rsid w:val="000E0B75"/>
    <w:rsid w:val="001324D8"/>
    <w:rsid w:val="001837A7"/>
    <w:rsid w:val="00234EA0"/>
    <w:rsid w:val="00295B7B"/>
    <w:rsid w:val="00384E44"/>
    <w:rsid w:val="003D7720"/>
    <w:rsid w:val="0042503B"/>
    <w:rsid w:val="00432098"/>
    <w:rsid w:val="00522431"/>
    <w:rsid w:val="00527B5A"/>
    <w:rsid w:val="00555E0A"/>
    <w:rsid w:val="00571779"/>
    <w:rsid w:val="00585FA0"/>
    <w:rsid w:val="00586722"/>
    <w:rsid w:val="005B62E0"/>
    <w:rsid w:val="005D2918"/>
    <w:rsid w:val="006D2851"/>
    <w:rsid w:val="006F6F0D"/>
    <w:rsid w:val="0080284D"/>
    <w:rsid w:val="00847E4F"/>
    <w:rsid w:val="00885169"/>
    <w:rsid w:val="008F02EA"/>
    <w:rsid w:val="00976D50"/>
    <w:rsid w:val="009C3463"/>
    <w:rsid w:val="009E2C28"/>
    <w:rsid w:val="00A14897"/>
    <w:rsid w:val="00A22241"/>
    <w:rsid w:val="00A62AA4"/>
    <w:rsid w:val="00AE3CB6"/>
    <w:rsid w:val="00B159F2"/>
    <w:rsid w:val="00B348AC"/>
    <w:rsid w:val="00B35FC6"/>
    <w:rsid w:val="00B70A1D"/>
    <w:rsid w:val="00B7419A"/>
    <w:rsid w:val="00B8070F"/>
    <w:rsid w:val="00BC0345"/>
    <w:rsid w:val="00BD3B9F"/>
    <w:rsid w:val="00BF738A"/>
    <w:rsid w:val="00C7226A"/>
    <w:rsid w:val="00D27B54"/>
    <w:rsid w:val="00D8113F"/>
    <w:rsid w:val="00DB38AF"/>
    <w:rsid w:val="00DC7CC6"/>
    <w:rsid w:val="00E17F29"/>
    <w:rsid w:val="00E51DDB"/>
    <w:rsid w:val="00E51E76"/>
    <w:rsid w:val="00E81175"/>
    <w:rsid w:val="00EC327B"/>
    <w:rsid w:val="00EE553D"/>
    <w:rsid w:val="00EE78A7"/>
    <w:rsid w:val="00F32D33"/>
    <w:rsid w:val="00F7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45"/>
  </w:style>
  <w:style w:type="paragraph" w:styleId="Heading1">
    <w:name w:val="heading 1"/>
    <w:basedOn w:val="Normal"/>
    <w:next w:val="Normal"/>
    <w:link w:val="Heading1Char"/>
    <w:uiPriority w:val="9"/>
    <w:qFormat/>
    <w:rsid w:val="00BC0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C03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72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C7C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7C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7CC6"/>
    <w:rPr>
      <w:vertAlign w:val="superscript"/>
    </w:rPr>
  </w:style>
  <w:style w:type="table" w:styleId="TableGrid">
    <w:name w:val="Table Grid"/>
    <w:basedOn w:val="TableNormal"/>
    <w:uiPriority w:val="59"/>
    <w:rsid w:val="00B15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D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851"/>
  </w:style>
  <w:style w:type="paragraph" w:styleId="Footer">
    <w:name w:val="footer"/>
    <w:basedOn w:val="Normal"/>
    <w:link w:val="FooterChar"/>
    <w:uiPriority w:val="99"/>
    <w:unhideWhenUsed/>
    <w:rsid w:val="006D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Biology/Life Sciences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D8859272-742E-4A15-A71D-F1504503ABC9}">
      <dgm:prSet phldrT="[Text]" custT="1"/>
      <dgm:spPr/>
      <dgm:t>
        <a:bodyPr/>
        <a:lstStyle/>
        <a:p>
          <a:endParaRPr lang="en-US" sz="800"/>
        </a:p>
      </dgm:t>
    </dgm:pt>
    <dgm:pt modelId="{7655F410-1C95-4BEC-A055-EFD868423CD1}" type="parTrans" cxnId="{74524745-5EFA-4F49-AC01-1A6373056963}">
      <dgm:prSet/>
      <dgm:spPr/>
      <dgm:t>
        <a:bodyPr/>
        <a:lstStyle/>
        <a:p>
          <a:endParaRPr lang="en-US"/>
        </a:p>
      </dgm:t>
    </dgm:pt>
    <dgm:pt modelId="{78EAE5D7-B00A-4023-AFC7-F16CB7DD2E77}" type="sibTrans" cxnId="{74524745-5EFA-4F49-AC01-1A6373056963}">
      <dgm:prSet/>
      <dgm:spPr/>
      <dgm:t>
        <a:bodyPr/>
        <a:lstStyle/>
        <a:p>
          <a:endParaRPr lang="en-US"/>
        </a:p>
      </dgm:t>
    </dgm:pt>
    <dgm:pt modelId="{DAE1FD62-B36F-47F1-96FA-5026C2B9824F}">
      <dgm:prSet phldrT="[Text]" custT="1"/>
      <dgm:spPr/>
      <dgm:t>
        <a:bodyPr/>
        <a:lstStyle/>
        <a:p>
          <a:endParaRPr lang="en-US" sz="800"/>
        </a:p>
      </dgm:t>
    </dgm:pt>
    <dgm:pt modelId="{158BEAD6-3F03-42A1-99D8-A9B90741AD4E}" type="parTrans" cxnId="{6A699831-0C63-446D-B0C8-92D310BDFAC9}">
      <dgm:prSet/>
      <dgm:spPr/>
      <dgm:t>
        <a:bodyPr/>
        <a:lstStyle/>
        <a:p>
          <a:endParaRPr lang="en-US"/>
        </a:p>
      </dgm:t>
    </dgm:pt>
    <dgm:pt modelId="{9D177593-2646-4A6E-B395-4B4E93137BC5}" type="sibTrans" cxnId="{6A699831-0C63-446D-B0C8-92D310BDFAC9}">
      <dgm:prSet/>
      <dgm:spPr/>
      <dgm:t>
        <a:bodyPr/>
        <a:lstStyle/>
        <a:p>
          <a:endParaRPr lang="en-US"/>
        </a:p>
      </dgm:t>
    </dgm:pt>
    <dgm:pt modelId="{333EA3F6-E679-4438-ACEA-836A393448E5}">
      <dgm:prSet custT="1"/>
      <dgm:spPr/>
      <dgm:t>
        <a:bodyPr/>
        <a:lstStyle/>
        <a:p>
          <a:r>
            <a:rPr lang="en-US" sz="800"/>
            <a:t>(BLS) 6.a.</a:t>
          </a:r>
        </a:p>
      </dgm:t>
    </dgm:pt>
    <dgm:pt modelId="{4AE38381-385D-4310-8CB1-F50C358AE653}" type="parTrans" cxnId="{E77EA57D-CB4B-4EEB-AC5F-49EBC5969CCD}">
      <dgm:prSet/>
      <dgm:spPr/>
      <dgm:t>
        <a:bodyPr/>
        <a:lstStyle/>
        <a:p>
          <a:endParaRPr lang="en-US"/>
        </a:p>
      </dgm:t>
    </dgm:pt>
    <dgm:pt modelId="{86CFA85F-87AB-49A9-B4D4-2B014AD09F55}" type="sibTrans" cxnId="{E77EA57D-CB4B-4EEB-AC5F-49EBC5969CCD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75147A3-8CB1-41AA-B2C2-E1B158ECA973}" type="presOf" srcId="{C3C9244B-6B8D-431D-AE6F-7BCD90AB9A2A}" destId="{A4D15F51-D5B8-4FEF-AC1F-DDC6C711288A}" srcOrd="0" destOrd="0" presId="urn:microsoft.com/office/officeart/2005/8/layout/vList5"/>
    <dgm:cxn modelId="{6D1C6DFD-81E7-4EE5-858A-9AFC5B38D800}" type="presOf" srcId="{DAE1FD62-B36F-47F1-96FA-5026C2B9824F}" destId="{D85A961A-C185-4492-A3AB-0E0AC3BBFA0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E77EA57D-CB4B-4EEB-AC5F-49EBC5969CCD}" srcId="{ED35E908-99EA-4021-B7AA-FFFF751752DA}" destId="{333EA3F6-E679-4438-ACEA-836A393448E5}" srcOrd="1" destOrd="0" parTransId="{4AE38381-385D-4310-8CB1-F50C358AE653}" sibTransId="{86CFA85F-87AB-49A9-B4D4-2B014AD09F55}"/>
    <dgm:cxn modelId="{6A699831-0C63-446D-B0C8-92D310BDFAC9}" srcId="{ED35E908-99EA-4021-B7AA-FFFF751752DA}" destId="{DAE1FD62-B36F-47F1-96FA-5026C2B9824F}" srcOrd="0" destOrd="0" parTransId="{158BEAD6-3F03-42A1-99D8-A9B90741AD4E}" sibTransId="{9D177593-2646-4A6E-B395-4B4E93137BC5}"/>
    <dgm:cxn modelId="{CE61D9EF-A317-432A-8942-406E0ED381F5}" type="presOf" srcId="{333EA3F6-E679-4438-ACEA-836A393448E5}" destId="{D85A961A-C185-4492-A3AB-0E0AC3BBFA0A}" srcOrd="0" destOrd="1" presId="urn:microsoft.com/office/officeart/2005/8/layout/vList5"/>
    <dgm:cxn modelId="{F66B300E-5BCC-4C00-B246-12B1B820FF8B}" type="presOf" srcId="{D8859272-742E-4A15-A71D-F1504503ABC9}" destId="{D85A961A-C185-4492-A3AB-0E0AC3BBFA0A}" srcOrd="0" destOrd="2" presId="urn:microsoft.com/office/officeart/2005/8/layout/vList5"/>
    <dgm:cxn modelId="{74524745-5EFA-4F49-AC01-1A6373056963}" srcId="{ED35E908-99EA-4021-B7AA-FFFF751752DA}" destId="{D8859272-742E-4A15-A71D-F1504503ABC9}" srcOrd="2" destOrd="0" parTransId="{7655F410-1C95-4BEC-A055-EFD868423CD1}" sibTransId="{78EAE5D7-B00A-4023-AFC7-F16CB7DD2E77}"/>
    <dgm:cxn modelId="{B088E41D-CB72-4B4A-AF28-3E7B634C0D97}" type="presOf" srcId="{ED35E908-99EA-4021-B7AA-FFFF751752DA}" destId="{287B5900-FDF9-4D22-B246-5318F5951704}" srcOrd="0" destOrd="0" presId="urn:microsoft.com/office/officeart/2005/8/layout/vList5"/>
    <dgm:cxn modelId="{D66B3175-FFB9-4492-8C8A-F58A05F5A0AB}" type="presParOf" srcId="{A4D15F51-D5B8-4FEF-AC1F-DDC6C711288A}" destId="{14F679C8-DA1F-4869-9C94-982F261574D1}" srcOrd="0" destOrd="0" presId="urn:microsoft.com/office/officeart/2005/8/layout/vList5"/>
    <dgm:cxn modelId="{51464449-4AC5-464A-B4B8-F19B1340628B}" type="presParOf" srcId="{14F679C8-DA1F-4869-9C94-982F261574D1}" destId="{287B5900-FDF9-4D22-B246-5318F5951704}" srcOrd="0" destOrd="0" presId="urn:microsoft.com/office/officeart/2005/8/layout/vList5"/>
    <dgm:cxn modelId="{0B6F413E-1C25-41F2-9345-80D1BF0BBB76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10.2, C 13.3, G 6.2, and F 5.1.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48E5F232-23BB-4869-A426-A6D38324F7D2}">
      <dgm:prSet custT="1"/>
      <dgm:spPr/>
      <dgm:t>
        <a:bodyPr/>
        <a:lstStyle/>
        <a:p>
          <a:r>
            <a:rPr lang="en-US" sz="800"/>
            <a:t>(Foundation) 5.0 </a:t>
          </a:r>
          <a:r>
            <a:rPr lang="en-US" sz="800" i="0"/>
            <a:t>Problem Solving and Critical Thinking: </a:t>
          </a:r>
          <a:r>
            <a:rPr lang="en-US" sz="800"/>
            <a:t>(5.3). </a:t>
          </a:r>
        </a:p>
      </dgm:t>
    </dgm:pt>
    <dgm:pt modelId="{5D2EB80B-BB55-46C6-9744-3ED27346F2AA}" type="parTrans" cxnId="{C46EFCF9-9D00-4D84-BDAF-BDDA3F3B2D2E}">
      <dgm:prSet/>
      <dgm:spPr/>
      <dgm:t>
        <a:bodyPr/>
        <a:lstStyle/>
        <a:p>
          <a:endParaRPr lang="en-US"/>
        </a:p>
      </dgm:t>
    </dgm:pt>
    <dgm:pt modelId="{5059055E-CA6C-49FB-BF21-3936BD492966}" type="sibTrans" cxnId="{C46EFCF9-9D00-4D84-BDAF-BDDA3F3B2D2E}">
      <dgm:prSet/>
      <dgm:spPr/>
      <dgm:t>
        <a:bodyPr/>
        <a:lstStyle/>
        <a:p>
          <a:endParaRPr lang="en-US"/>
        </a:p>
      </dgm:t>
    </dgm:pt>
    <dgm:pt modelId="{3935FE9E-30CF-4A15-8E6E-A950A9C09751}">
      <dgm:prSet phldrT="[Text]" custT="1"/>
      <dgm:spPr/>
      <dgm:t>
        <a:bodyPr/>
        <a:lstStyle/>
        <a:p>
          <a:r>
            <a:rPr lang="en-US" sz="800"/>
            <a:t>(Foundation) 1.2 </a:t>
          </a:r>
          <a:r>
            <a:rPr lang="en-US" sz="800" i="0"/>
            <a:t>Science,</a:t>
          </a:r>
          <a:r>
            <a:rPr lang="en-US" sz="800" i="1"/>
            <a:t> </a:t>
          </a:r>
          <a:r>
            <a:rPr lang="en-US" sz="800"/>
            <a:t>Specific Applications of Investigation and Experimentation: (1.a) and (1.d).</a:t>
          </a:r>
        </a:p>
      </dgm:t>
    </dgm:pt>
    <dgm:pt modelId="{5C9265B2-FEE7-448C-8F62-3DA3E5D5F702}" type="parTrans" cxnId="{C630BAB5-4053-4CC8-BA56-970661111B71}">
      <dgm:prSet/>
      <dgm:spPr/>
    </dgm:pt>
    <dgm:pt modelId="{933A2D32-BB58-4EA2-A138-8065CDF2D5A2}" type="sibTrans" cxnId="{C630BAB5-4053-4CC8-BA56-970661111B71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DAF3A56-64B2-4013-8DB7-5A58DF022CBD}" type="presOf" srcId="{C3C9244B-6B8D-431D-AE6F-7BCD90AB9A2A}" destId="{A4D15F51-D5B8-4FEF-AC1F-DDC6C711288A}" srcOrd="0" destOrd="0" presId="urn:microsoft.com/office/officeart/2005/8/layout/vList5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C630BAB5-4053-4CC8-BA56-970661111B71}" srcId="{ED35E908-99EA-4021-B7AA-FFFF751752DA}" destId="{3935FE9E-30CF-4A15-8E6E-A950A9C09751}" srcOrd="1" destOrd="0" parTransId="{5C9265B2-FEE7-448C-8F62-3DA3E5D5F702}" sibTransId="{933A2D32-BB58-4EA2-A138-8065CDF2D5A2}"/>
    <dgm:cxn modelId="{6F30278E-EE8A-46E4-8954-0E709899480B}" type="presOf" srcId="{ED35E908-99EA-4021-B7AA-FFFF751752DA}" destId="{287B5900-FDF9-4D22-B246-5318F5951704}" srcOrd="0" destOrd="0" presId="urn:microsoft.com/office/officeart/2005/8/layout/vList5"/>
    <dgm:cxn modelId="{D7E8B1D3-32B5-4959-AE67-C82D9D421980}" type="presOf" srcId="{3935FE9E-30CF-4A15-8E6E-A950A9C09751}" destId="{D85A961A-C185-4492-A3AB-0E0AC3BBFA0A}" srcOrd="0" destOrd="1" presId="urn:microsoft.com/office/officeart/2005/8/layout/vList5"/>
    <dgm:cxn modelId="{ACA43C6B-45CC-4A06-A92A-415EC26CA419}" type="presOf" srcId="{48E5F232-23BB-4869-A426-A6D38324F7D2}" destId="{D85A961A-C185-4492-A3AB-0E0AC3BBFA0A}" srcOrd="0" destOrd="2" presId="urn:microsoft.com/office/officeart/2005/8/layout/vList5"/>
    <dgm:cxn modelId="{ABF85836-B186-48DD-A95A-BE81E18C19CD}" type="presOf" srcId="{3EE877E5-497D-48F8-B93E-6023B73C0C2D}" destId="{D85A961A-C185-4492-A3AB-0E0AC3BBFA0A}" srcOrd="0" destOrd="0" presId="urn:microsoft.com/office/officeart/2005/8/layout/vList5"/>
    <dgm:cxn modelId="{C46EFCF9-9D00-4D84-BDAF-BDDA3F3B2D2E}" srcId="{ED35E908-99EA-4021-B7AA-FFFF751752DA}" destId="{48E5F232-23BB-4869-A426-A6D38324F7D2}" srcOrd="2" destOrd="0" parTransId="{5D2EB80B-BB55-46C6-9744-3ED27346F2AA}" sibTransId="{5059055E-CA6C-49FB-BF21-3936BD492966}"/>
    <dgm:cxn modelId="{DB3C0492-AE29-4E22-910E-0C25B2C82826}" type="presParOf" srcId="{A4D15F51-D5B8-4FEF-AC1F-DDC6C711288A}" destId="{14F679C8-DA1F-4869-9C94-982F261574D1}" srcOrd="0" destOrd="0" presId="urn:microsoft.com/office/officeart/2005/8/layout/vList5"/>
    <dgm:cxn modelId="{C596B972-32C2-4B88-9319-6DE0D91B8387}" type="presParOf" srcId="{14F679C8-DA1F-4869-9C94-982F261574D1}" destId="{287B5900-FDF9-4D22-B246-5318F5951704}" srcOrd="0" destOrd="0" presId="urn:microsoft.com/office/officeart/2005/8/layout/vList5"/>
    <dgm:cxn modelId="{3B82AD34-9BC8-4E6D-9C11-6AF0F6490B6E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9B6-7F2D-44DE-BE9E-BC6E1F0C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5</cp:revision>
  <dcterms:created xsi:type="dcterms:W3CDTF">2009-08-06T20:36:00Z</dcterms:created>
  <dcterms:modified xsi:type="dcterms:W3CDTF">2009-09-24T18:41:00Z</dcterms:modified>
</cp:coreProperties>
</file>