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38A" w:rsidRDefault="00733474" w:rsidP="000B138A">
      <w:pPr>
        <w:ind w:left="2880"/>
      </w:pPr>
      <w:r>
        <w:rPr>
          <w:noProof/>
        </w:rPr>
        <w:drawing>
          <wp:anchor distT="0" distB="0" distL="114300" distR="114300" simplePos="0" relativeHeight="251666432" behindDoc="1" locked="0" layoutInCell="1" allowOverlap="1">
            <wp:simplePos x="0" y="0"/>
            <wp:positionH relativeFrom="column">
              <wp:posOffset>-209550</wp:posOffset>
            </wp:positionH>
            <wp:positionV relativeFrom="paragraph">
              <wp:posOffset>128905</wp:posOffset>
            </wp:positionV>
            <wp:extent cx="6194425" cy="544830"/>
            <wp:effectExtent l="19050" t="0" r="15875" b="0"/>
            <wp:wrapTight wrapText="bothSides">
              <wp:wrapPolygon edited="0">
                <wp:start x="2391" y="0"/>
                <wp:lineTo x="199" y="755"/>
                <wp:lineTo x="-66" y="2266"/>
                <wp:lineTo x="0" y="19636"/>
                <wp:lineTo x="21589" y="19636"/>
                <wp:lineTo x="21655" y="19636"/>
                <wp:lineTo x="21655" y="1510"/>
                <wp:lineTo x="21589" y="0"/>
                <wp:lineTo x="2391" y="0"/>
              </wp:wrapPolygon>
            </wp:wrapTight>
            <wp:docPr id="39"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0B138A">
        <w:t xml:space="preserve">                    </w:t>
      </w:r>
      <w:r w:rsidRPr="00733474">
        <w:rPr>
          <w:noProof/>
        </w:rPr>
        <w:drawing>
          <wp:anchor distT="0" distB="0" distL="114300" distR="114300" simplePos="0" relativeHeight="251664384" behindDoc="1" locked="0" layoutInCell="1" allowOverlap="1">
            <wp:simplePos x="0" y="0"/>
            <wp:positionH relativeFrom="column">
              <wp:posOffset>-209550</wp:posOffset>
            </wp:positionH>
            <wp:positionV relativeFrom="paragraph">
              <wp:posOffset>-468923</wp:posOffset>
            </wp:positionV>
            <wp:extent cx="6185095" cy="545123"/>
            <wp:effectExtent l="19050" t="0" r="25205" b="0"/>
            <wp:wrapTight wrapText="bothSides">
              <wp:wrapPolygon edited="0">
                <wp:start x="0" y="1510"/>
                <wp:lineTo x="-67" y="19626"/>
                <wp:lineTo x="266" y="20381"/>
                <wp:lineTo x="2395" y="20381"/>
                <wp:lineTo x="21688" y="20381"/>
                <wp:lineTo x="21688" y="3019"/>
                <wp:lineTo x="21621" y="1510"/>
                <wp:lineTo x="0" y="1510"/>
              </wp:wrapPolygon>
            </wp:wrapTight>
            <wp:docPr id="3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0B138A">
        <w:t xml:space="preserve">                                                         Name___________________</w:t>
      </w:r>
    </w:p>
    <w:p w:rsidR="000B138A" w:rsidRDefault="0007355D" w:rsidP="0007355D">
      <w:pPr>
        <w:jc w:val="center"/>
      </w:pPr>
      <w:r>
        <w:t xml:space="preserve">                                                                                                                              </w:t>
      </w:r>
      <w:r w:rsidR="000B138A">
        <w:t>Date____________________</w:t>
      </w:r>
    </w:p>
    <w:p w:rsidR="000B138A" w:rsidRDefault="000B138A" w:rsidP="000B138A">
      <w:pPr>
        <w:pStyle w:val="Heading1"/>
        <w:jc w:val="center"/>
      </w:pPr>
      <w:r>
        <w:t>Simple Digestion</w:t>
      </w:r>
    </w:p>
    <w:p w:rsidR="000B138A" w:rsidRPr="005D1100" w:rsidRDefault="000B138A" w:rsidP="000B138A">
      <w:pPr>
        <w:pStyle w:val="NoSpacing"/>
        <w:rPr>
          <w:b/>
        </w:rPr>
      </w:pPr>
      <w:r>
        <w:rPr>
          <w:b/>
        </w:rPr>
        <w:t>Purpose</w:t>
      </w:r>
    </w:p>
    <w:p w:rsidR="000B138A" w:rsidRDefault="000B138A" w:rsidP="000B138A">
      <w:pPr>
        <w:pStyle w:val="NoSpacing"/>
      </w:pPr>
      <w:r>
        <w:t xml:space="preserve">The purpose of this exercise is to identify the location and function of the organs and systems within the simple digestive tract. </w:t>
      </w:r>
      <w:r w:rsidR="00057F0F">
        <w:rPr>
          <w:rStyle w:val="EndnoteReference"/>
        </w:rPr>
        <w:endnoteReference w:id="1"/>
      </w:r>
    </w:p>
    <w:p w:rsidR="000B138A" w:rsidRDefault="000B138A" w:rsidP="000B138A">
      <w:pPr>
        <w:pStyle w:val="NoSpacing"/>
      </w:pPr>
    </w:p>
    <w:p w:rsidR="000B138A" w:rsidRPr="005D1100" w:rsidRDefault="000B138A" w:rsidP="000B138A">
      <w:pPr>
        <w:pStyle w:val="NoSpacing"/>
        <w:rPr>
          <w:b/>
        </w:rPr>
      </w:pPr>
      <w:r w:rsidRPr="005D1100">
        <w:rPr>
          <w:b/>
        </w:rPr>
        <w:t>Procedure</w:t>
      </w:r>
      <w:r>
        <w:rPr>
          <w:b/>
        </w:rPr>
        <w:t>:</w:t>
      </w:r>
    </w:p>
    <w:p w:rsidR="000B138A" w:rsidRDefault="000B138A" w:rsidP="000B138A">
      <w:pPr>
        <w:pStyle w:val="NoSpacing"/>
        <w:tabs>
          <w:tab w:val="left" w:pos="90"/>
        </w:tabs>
      </w:pPr>
      <w:r>
        <w:tab/>
      </w:r>
      <w:r w:rsidRPr="005D1100">
        <w:rPr>
          <w:b/>
        </w:rPr>
        <w:t>Materials</w:t>
      </w:r>
    </w:p>
    <w:p w:rsidR="000B138A" w:rsidRDefault="0007355D" w:rsidP="000B138A">
      <w:pPr>
        <w:pStyle w:val="NoSpacing"/>
        <w:numPr>
          <w:ilvl w:val="0"/>
          <w:numId w:val="2"/>
        </w:numPr>
        <w:tabs>
          <w:tab w:val="left" w:pos="90"/>
        </w:tabs>
      </w:pPr>
      <w:r>
        <w:t>Digestive tract of</w:t>
      </w:r>
      <w:r w:rsidR="000B138A">
        <w:t xml:space="preserve"> fetal pig</w:t>
      </w:r>
      <w:r w:rsidR="000B138A">
        <w:tab/>
        <w:t>4. Paper</w:t>
      </w:r>
    </w:p>
    <w:p w:rsidR="000B138A" w:rsidRDefault="000B138A" w:rsidP="000B138A">
      <w:pPr>
        <w:pStyle w:val="NoSpacing"/>
        <w:numPr>
          <w:ilvl w:val="0"/>
          <w:numId w:val="2"/>
        </w:numPr>
        <w:tabs>
          <w:tab w:val="left" w:pos="90"/>
        </w:tabs>
      </w:pPr>
      <w:r>
        <w:t>Scalpel</w:t>
      </w:r>
      <w:r>
        <w:tab/>
      </w:r>
      <w:r>
        <w:tab/>
      </w:r>
      <w:r>
        <w:tab/>
      </w:r>
      <w:r>
        <w:tab/>
        <w:t>5. Dissecting microscope</w:t>
      </w:r>
    </w:p>
    <w:p w:rsidR="000B138A" w:rsidRDefault="000B138A" w:rsidP="000B138A">
      <w:pPr>
        <w:pStyle w:val="NoSpacing"/>
        <w:numPr>
          <w:ilvl w:val="0"/>
          <w:numId w:val="2"/>
        </w:numPr>
        <w:tabs>
          <w:tab w:val="left" w:pos="90"/>
        </w:tabs>
      </w:pPr>
      <w:r>
        <w:t>Labeling pins &amp; tags</w:t>
      </w:r>
    </w:p>
    <w:p w:rsidR="000B138A" w:rsidRDefault="000B138A" w:rsidP="000B138A">
      <w:pPr>
        <w:pStyle w:val="NoSpacing"/>
        <w:tabs>
          <w:tab w:val="left" w:pos="90"/>
        </w:tabs>
      </w:pPr>
    </w:p>
    <w:p w:rsidR="000B138A" w:rsidRDefault="000B138A" w:rsidP="000B138A">
      <w:pPr>
        <w:pStyle w:val="NoSpacing"/>
        <w:tabs>
          <w:tab w:val="left" w:pos="90"/>
        </w:tabs>
        <w:rPr>
          <w:b/>
        </w:rPr>
      </w:pPr>
      <w:r>
        <w:rPr>
          <w:b/>
        </w:rPr>
        <w:t>Sequence of Steps</w:t>
      </w:r>
    </w:p>
    <w:p w:rsidR="000B138A" w:rsidRPr="000B138A" w:rsidRDefault="000B138A" w:rsidP="000B138A">
      <w:pPr>
        <w:pStyle w:val="NoSpacing"/>
        <w:tabs>
          <w:tab w:val="left" w:pos="90"/>
        </w:tabs>
        <w:ind w:left="360"/>
        <w:rPr>
          <w:i/>
        </w:rPr>
      </w:pPr>
      <w:r w:rsidRPr="000B138A">
        <w:rPr>
          <w:i/>
        </w:rPr>
        <w:t>Spread the digestive tract out, so that all parts can be seen easily. Using the pins and tags, read through these steps labeling the digestive parts that are underlined in this lab.</w:t>
      </w:r>
    </w:p>
    <w:p w:rsidR="000B138A" w:rsidRPr="000B138A" w:rsidRDefault="000B138A" w:rsidP="000B138A">
      <w:pPr>
        <w:pStyle w:val="NoSpacing"/>
        <w:tabs>
          <w:tab w:val="left" w:pos="90"/>
        </w:tabs>
      </w:pPr>
    </w:p>
    <w:p w:rsidR="00C70DE9" w:rsidRDefault="000B138A" w:rsidP="000B138A">
      <w:pPr>
        <w:pStyle w:val="ListParagraph"/>
        <w:numPr>
          <w:ilvl w:val="0"/>
          <w:numId w:val="5"/>
        </w:numPr>
      </w:pPr>
      <w:r>
        <w:t xml:space="preserve">Find the dark, red-brown organ. It is the </w:t>
      </w:r>
      <w:r w:rsidRPr="000B138A">
        <w:rPr>
          <w:b/>
          <w:u w:val="single"/>
        </w:rPr>
        <w:t>liver</w:t>
      </w:r>
      <w:r>
        <w:t xml:space="preserve">. Notice that the liver is divided into lobes. </w:t>
      </w:r>
    </w:p>
    <w:p w:rsidR="000B138A" w:rsidRDefault="000B138A" w:rsidP="000B138A">
      <w:pPr>
        <w:pStyle w:val="ListParagraph"/>
        <w:numPr>
          <w:ilvl w:val="0"/>
          <w:numId w:val="5"/>
        </w:numPr>
      </w:pPr>
      <w:r>
        <w:t xml:space="preserve">Raise the right lobe of the liver. Observe the </w:t>
      </w:r>
      <w:r w:rsidRPr="000B138A">
        <w:rPr>
          <w:b/>
          <w:u w:val="single"/>
        </w:rPr>
        <w:t>gall bladder</w:t>
      </w:r>
      <w:r>
        <w:t xml:space="preserve">, a small greenish sac embedded in the underside of this lobe. </w:t>
      </w:r>
    </w:p>
    <w:p w:rsidR="000B138A" w:rsidRDefault="000B138A" w:rsidP="000B138A">
      <w:pPr>
        <w:pStyle w:val="ListParagraph"/>
        <w:numPr>
          <w:ilvl w:val="0"/>
          <w:numId w:val="5"/>
        </w:numPr>
      </w:pPr>
      <w:r>
        <w:t xml:space="preserve">Immediately under the left lobes of the liver lies the </w:t>
      </w:r>
      <w:r w:rsidRPr="000B138A">
        <w:rPr>
          <w:b/>
          <w:u w:val="single"/>
        </w:rPr>
        <w:t>stomach</w:t>
      </w:r>
      <w:r>
        <w:t xml:space="preserve">. Trace the intestine from the stomach toward the posterior, until it joins the colon, or large intestine. The smaller tubing is the </w:t>
      </w:r>
      <w:r w:rsidRPr="000B138A">
        <w:rPr>
          <w:b/>
          <w:u w:val="single"/>
        </w:rPr>
        <w:t>small intestine</w:t>
      </w:r>
      <w:r>
        <w:t xml:space="preserve">, while the larger tubing is the </w:t>
      </w:r>
      <w:r w:rsidRPr="000B138A">
        <w:rPr>
          <w:b/>
          <w:u w:val="single"/>
        </w:rPr>
        <w:t>large intestine</w:t>
      </w:r>
      <w:r>
        <w:t xml:space="preserve">. Where the small intestine and large intestine join, there is a pouch called the </w:t>
      </w:r>
      <w:r w:rsidRPr="000B138A">
        <w:rPr>
          <w:b/>
          <w:u w:val="single"/>
        </w:rPr>
        <w:t>caecum</w:t>
      </w:r>
      <w:r>
        <w:t xml:space="preserve">. In humans, the tip of the pouch is the appendix. Trace the colon toward the posterior. Just before it reaches the </w:t>
      </w:r>
      <w:r w:rsidRPr="000B138A">
        <w:rPr>
          <w:b/>
          <w:u w:val="single"/>
        </w:rPr>
        <w:t>anus,</w:t>
      </w:r>
      <w:r>
        <w:t xml:space="preserve"> there is a slight enlargement, the </w:t>
      </w:r>
      <w:r w:rsidRPr="000B138A">
        <w:rPr>
          <w:b/>
          <w:u w:val="single"/>
        </w:rPr>
        <w:t>rectum</w:t>
      </w:r>
      <w:r>
        <w:t xml:space="preserve">. </w:t>
      </w:r>
    </w:p>
    <w:p w:rsidR="000B138A" w:rsidRDefault="000B138A" w:rsidP="000B138A">
      <w:pPr>
        <w:pStyle w:val="ListParagraph"/>
        <w:numPr>
          <w:ilvl w:val="0"/>
          <w:numId w:val="5"/>
        </w:numPr>
      </w:pPr>
      <w:r>
        <w:t xml:space="preserve">The </w:t>
      </w:r>
      <w:r w:rsidRPr="000B138A">
        <w:rPr>
          <w:b/>
          <w:u w:val="single"/>
        </w:rPr>
        <w:t>pancreas</w:t>
      </w:r>
      <w:r>
        <w:t xml:space="preserve">, a small pinkish, grainy organ, is also part of the digestive system. It lies just under the stomach, inside the bend made by the first section of intestine. </w:t>
      </w:r>
    </w:p>
    <w:p w:rsidR="00DB4DA0" w:rsidRDefault="00557A12" w:rsidP="00BC0662">
      <w:pPr>
        <w:pStyle w:val="ListParagraph"/>
        <w:numPr>
          <w:ilvl w:val="0"/>
          <w:numId w:val="5"/>
        </w:numPr>
      </w:pPr>
      <w:r>
        <w:t>Remove a 3cm section of the small intestine and cut it lengthwise. Wash and examine its lining under a dissection scope. Describe its appearance in the observation section. The projections you see are called</w:t>
      </w:r>
      <w:r w:rsidRPr="00557A12">
        <w:rPr>
          <w:b/>
          <w:u w:val="single"/>
        </w:rPr>
        <w:t xml:space="preserve"> villi</w:t>
      </w:r>
      <w:r>
        <w:t>.</w:t>
      </w:r>
    </w:p>
    <w:p w:rsidR="00DB4DA0" w:rsidRDefault="00DB4DA0" w:rsidP="00DB4DA0">
      <w:pPr>
        <w:pStyle w:val="ListParagraph"/>
      </w:pPr>
    </w:p>
    <w:p w:rsidR="00DB4DA0" w:rsidRDefault="00DB4DA0" w:rsidP="00DB4DA0">
      <w:pPr>
        <w:pStyle w:val="ListParagraph"/>
      </w:pPr>
    </w:p>
    <w:p w:rsidR="00DB4DA0" w:rsidRDefault="00DB4DA0" w:rsidP="00DB4DA0">
      <w:pPr>
        <w:pStyle w:val="ListParagraph"/>
      </w:pPr>
    </w:p>
    <w:p w:rsidR="00DB4DA0" w:rsidRDefault="00DB4DA0" w:rsidP="00DB4DA0">
      <w:pPr>
        <w:pStyle w:val="ListParagraph"/>
      </w:pPr>
    </w:p>
    <w:p w:rsidR="00DB4DA0" w:rsidRDefault="00DB4DA0" w:rsidP="00DB4DA0">
      <w:pPr>
        <w:pStyle w:val="ListParagraph"/>
      </w:pPr>
    </w:p>
    <w:p w:rsidR="00557A12" w:rsidRDefault="00557A12" w:rsidP="00733474"/>
    <w:p w:rsidR="00557A12" w:rsidRDefault="00DB4DA0" w:rsidP="00557A12">
      <w:pPr>
        <w:pStyle w:val="NoSpacing"/>
        <w:ind w:firstLine="720"/>
        <w:rPr>
          <w:b/>
        </w:rPr>
      </w:pPr>
      <w:r>
        <w:rPr>
          <w:b/>
          <w:noProof/>
        </w:rPr>
        <w:lastRenderedPageBreak/>
        <w:drawing>
          <wp:anchor distT="0" distB="0" distL="114300" distR="114300" simplePos="0" relativeHeight="251662336" behindDoc="1" locked="0" layoutInCell="1" allowOverlap="1">
            <wp:simplePos x="0" y="0"/>
            <wp:positionH relativeFrom="column">
              <wp:posOffset>-303530</wp:posOffset>
            </wp:positionH>
            <wp:positionV relativeFrom="paragraph">
              <wp:posOffset>-118110</wp:posOffset>
            </wp:positionV>
            <wp:extent cx="648970" cy="820420"/>
            <wp:effectExtent l="19050" t="0" r="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8970" cy="820420"/>
                    </a:xfrm>
                    <a:prstGeom prst="rect">
                      <a:avLst/>
                    </a:prstGeom>
                    <a:noFill/>
                    <a:ln w="9525">
                      <a:noFill/>
                      <a:miter lim="800000"/>
                      <a:headEnd/>
                      <a:tailEnd/>
                    </a:ln>
                  </pic:spPr>
                </pic:pic>
              </a:graphicData>
            </a:graphic>
          </wp:anchor>
        </w:drawing>
      </w:r>
      <w:r w:rsidR="00AD6B36">
        <w:rPr>
          <w:b/>
          <w:noProof/>
        </w:rPr>
        <w:pict>
          <v:shapetype id="_x0000_t32" coordsize="21600,21600" o:spt="32" o:oned="t" path="m,l21600,21600e" filled="f">
            <v:path arrowok="t" fillok="f" o:connecttype="none"/>
            <o:lock v:ext="edit" shapetype="t"/>
          </v:shapetype>
          <v:shape id="_x0000_s1026" type="#_x0000_t32" style="position:absolute;left:0;text-align:left;margin-left:25.85pt;margin-top:11.55pt;width:470.3pt;height:0;z-index:251658240;mso-position-horizontal-relative:text;mso-position-vertical-relative:text" o:connectortype="straight">
            <v:stroke dashstyle="1 1" endcap="round"/>
          </v:shape>
        </w:pict>
      </w:r>
      <w:r w:rsidR="00557A12">
        <w:rPr>
          <w:b/>
        </w:rPr>
        <w:t xml:space="preserve"> </w:t>
      </w:r>
    </w:p>
    <w:p w:rsidR="00557A12" w:rsidRDefault="00557A12" w:rsidP="00557A12">
      <w:pPr>
        <w:pStyle w:val="NoSpacing"/>
        <w:ind w:firstLine="720"/>
        <w:rPr>
          <w:b/>
        </w:rPr>
      </w:pPr>
      <w:r>
        <w:rPr>
          <w:b/>
        </w:rPr>
        <w:t>Observations</w:t>
      </w:r>
    </w:p>
    <w:p w:rsidR="00557A12" w:rsidRDefault="00BC0662" w:rsidP="00BC0662">
      <w:pPr>
        <w:pStyle w:val="ListParagraph"/>
        <w:numPr>
          <w:ilvl w:val="0"/>
          <w:numId w:val="7"/>
        </w:numPr>
      </w:pPr>
      <w:r>
        <w:t>Draw the digestive system as you have observed it, and label the parts underlined above.</w:t>
      </w:r>
    </w:p>
    <w:p w:rsidR="00BC0662" w:rsidRDefault="00BC0662" w:rsidP="00BC0662"/>
    <w:p w:rsidR="00BC0662" w:rsidRDefault="00BC0662" w:rsidP="00BC0662"/>
    <w:p w:rsidR="00BC0662" w:rsidRDefault="00BC0662" w:rsidP="00BC0662"/>
    <w:p w:rsidR="00BC0662" w:rsidRDefault="00BC0662" w:rsidP="00B7588F">
      <w:pPr>
        <w:pStyle w:val="ListParagraph"/>
        <w:numPr>
          <w:ilvl w:val="0"/>
          <w:numId w:val="7"/>
        </w:numPr>
        <w:ind w:left="360"/>
      </w:pPr>
      <w:r>
        <w:t>Describe or draw the lining of the small intestine:</w:t>
      </w:r>
    </w:p>
    <w:p w:rsidR="00BC0662" w:rsidRDefault="00BC0662" w:rsidP="00B7588F">
      <w:pPr>
        <w:ind w:left="360" w:hanging="360"/>
      </w:pPr>
    </w:p>
    <w:p w:rsidR="00BC0662" w:rsidRDefault="00BC0662" w:rsidP="00B7588F">
      <w:pPr>
        <w:ind w:left="360" w:hanging="360"/>
      </w:pPr>
    </w:p>
    <w:p w:rsidR="00BC0662" w:rsidRDefault="00BC0662" w:rsidP="00B7588F">
      <w:pPr>
        <w:ind w:left="360" w:hanging="360"/>
      </w:pPr>
    </w:p>
    <w:p w:rsidR="00BC0662" w:rsidRPr="00BC0662" w:rsidRDefault="00BC0662" w:rsidP="00B7588F">
      <w:pPr>
        <w:pStyle w:val="NoSpacing"/>
        <w:ind w:left="360" w:hanging="360"/>
        <w:rPr>
          <w:b/>
        </w:rPr>
      </w:pPr>
      <w:r w:rsidRPr="00BC0662">
        <w:rPr>
          <w:b/>
        </w:rPr>
        <w:t>Conclusions</w:t>
      </w:r>
    </w:p>
    <w:p w:rsidR="00BC0662" w:rsidRDefault="00BC0662" w:rsidP="00B7588F">
      <w:pPr>
        <w:pStyle w:val="NoSpacing"/>
        <w:numPr>
          <w:ilvl w:val="0"/>
          <w:numId w:val="8"/>
        </w:numPr>
        <w:ind w:left="360"/>
      </w:pPr>
      <w:r>
        <w:t>Fill in the table by listing the part or function of the proper organ.</w:t>
      </w:r>
      <w:r w:rsidR="00B7588F">
        <w:br/>
      </w:r>
    </w:p>
    <w:tbl>
      <w:tblPr>
        <w:tblStyle w:val="TableGrid"/>
        <w:tblW w:w="0" w:type="auto"/>
        <w:tblInd w:w="720" w:type="dxa"/>
        <w:tblLook w:val="04A0"/>
      </w:tblPr>
      <w:tblGrid>
        <w:gridCol w:w="2358"/>
        <w:gridCol w:w="6210"/>
      </w:tblGrid>
      <w:tr w:rsidR="00BC0662" w:rsidTr="0007355D">
        <w:tc>
          <w:tcPr>
            <w:tcW w:w="2358" w:type="dxa"/>
            <w:shd w:val="clear" w:color="auto" w:fill="D9D9D9" w:themeFill="background1" w:themeFillShade="D9"/>
          </w:tcPr>
          <w:p w:rsidR="00BC0662" w:rsidRDefault="00BC0662" w:rsidP="00B7588F">
            <w:pPr>
              <w:pStyle w:val="NoSpacing"/>
              <w:ind w:left="360" w:hanging="360"/>
            </w:pPr>
            <w:r>
              <w:t>Part of Digestive Tract</w:t>
            </w:r>
          </w:p>
        </w:tc>
        <w:tc>
          <w:tcPr>
            <w:tcW w:w="6210" w:type="dxa"/>
            <w:shd w:val="clear" w:color="auto" w:fill="D9D9D9" w:themeFill="background1" w:themeFillShade="D9"/>
          </w:tcPr>
          <w:p w:rsidR="00BC0662" w:rsidRDefault="00BC0662" w:rsidP="00B7588F">
            <w:pPr>
              <w:pStyle w:val="NoSpacing"/>
              <w:ind w:left="360" w:hanging="360"/>
            </w:pPr>
            <w:r>
              <w:t>Function</w:t>
            </w:r>
          </w:p>
        </w:tc>
      </w:tr>
      <w:tr w:rsidR="00BC0662" w:rsidTr="00BC0662">
        <w:tc>
          <w:tcPr>
            <w:tcW w:w="2358" w:type="dxa"/>
          </w:tcPr>
          <w:p w:rsidR="00BC0662" w:rsidRDefault="00BC0662" w:rsidP="00B7588F">
            <w:pPr>
              <w:pStyle w:val="NoSpacing"/>
              <w:ind w:left="360" w:hanging="360"/>
            </w:pPr>
          </w:p>
        </w:tc>
        <w:tc>
          <w:tcPr>
            <w:tcW w:w="6210" w:type="dxa"/>
          </w:tcPr>
          <w:p w:rsidR="00BC0662" w:rsidRDefault="00BC0662" w:rsidP="00B7588F">
            <w:pPr>
              <w:pStyle w:val="NoSpacing"/>
              <w:ind w:left="360" w:hanging="360"/>
            </w:pPr>
            <w:r>
              <w:t>Controls passage of food from stomach to small intestine</w:t>
            </w:r>
          </w:p>
        </w:tc>
      </w:tr>
      <w:tr w:rsidR="00BC0662" w:rsidTr="00BC0662">
        <w:tc>
          <w:tcPr>
            <w:tcW w:w="2358" w:type="dxa"/>
          </w:tcPr>
          <w:p w:rsidR="00BC0662" w:rsidRDefault="00BC0662" w:rsidP="00B7588F">
            <w:pPr>
              <w:pStyle w:val="NoSpacing"/>
              <w:ind w:left="360" w:hanging="360"/>
            </w:pPr>
          </w:p>
        </w:tc>
        <w:tc>
          <w:tcPr>
            <w:tcW w:w="6210" w:type="dxa"/>
          </w:tcPr>
          <w:p w:rsidR="00BC0662" w:rsidRDefault="00BC0662" w:rsidP="00B7588F">
            <w:pPr>
              <w:pStyle w:val="NoSpacing"/>
              <w:ind w:left="360" w:hanging="360"/>
            </w:pPr>
            <w:r>
              <w:t>Chemical digestion and absorption of food</w:t>
            </w:r>
          </w:p>
        </w:tc>
      </w:tr>
      <w:tr w:rsidR="00BC0662" w:rsidTr="00BC0662">
        <w:tc>
          <w:tcPr>
            <w:tcW w:w="2358" w:type="dxa"/>
          </w:tcPr>
          <w:p w:rsidR="00BC0662" w:rsidRDefault="00BC0662" w:rsidP="00B7588F">
            <w:pPr>
              <w:pStyle w:val="NoSpacing"/>
              <w:ind w:left="360" w:hanging="360"/>
            </w:pPr>
          </w:p>
        </w:tc>
        <w:tc>
          <w:tcPr>
            <w:tcW w:w="6210" w:type="dxa"/>
          </w:tcPr>
          <w:p w:rsidR="00BC0662" w:rsidRDefault="00BC0662" w:rsidP="00B7588F">
            <w:pPr>
              <w:pStyle w:val="NoSpacing"/>
              <w:ind w:left="360" w:hanging="360"/>
            </w:pPr>
            <w:r>
              <w:t>Stores bile</w:t>
            </w:r>
          </w:p>
        </w:tc>
      </w:tr>
      <w:tr w:rsidR="00BC0662" w:rsidTr="00BC0662">
        <w:tc>
          <w:tcPr>
            <w:tcW w:w="2358" w:type="dxa"/>
          </w:tcPr>
          <w:p w:rsidR="00BC0662" w:rsidRDefault="00BC0662" w:rsidP="00B7588F">
            <w:pPr>
              <w:pStyle w:val="NoSpacing"/>
              <w:ind w:left="360" w:hanging="360"/>
            </w:pPr>
          </w:p>
        </w:tc>
        <w:tc>
          <w:tcPr>
            <w:tcW w:w="6210" w:type="dxa"/>
          </w:tcPr>
          <w:p w:rsidR="00BC0662" w:rsidRDefault="00BC0662" w:rsidP="00B7588F">
            <w:pPr>
              <w:pStyle w:val="NoSpacing"/>
              <w:ind w:left="360" w:hanging="360"/>
            </w:pPr>
            <w:r>
              <w:t>Extension of the large intestine that is vestigial in humans</w:t>
            </w:r>
          </w:p>
        </w:tc>
      </w:tr>
      <w:tr w:rsidR="00BC0662" w:rsidTr="00BC0662">
        <w:tc>
          <w:tcPr>
            <w:tcW w:w="2358" w:type="dxa"/>
          </w:tcPr>
          <w:p w:rsidR="00BC0662" w:rsidRDefault="00BC0662" w:rsidP="00B7588F">
            <w:pPr>
              <w:pStyle w:val="NoSpacing"/>
              <w:ind w:left="360" w:hanging="360"/>
            </w:pPr>
          </w:p>
        </w:tc>
        <w:tc>
          <w:tcPr>
            <w:tcW w:w="6210" w:type="dxa"/>
          </w:tcPr>
          <w:p w:rsidR="00BC0662" w:rsidRDefault="00BC0662" w:rsidP="00B7588F">
            <w:pPr>
              <w:pStyle w:val="NoSpacing"/>
              <w:ind w:left="360" w:hanging="360"/>
            </w:pPr>
            <w:r>
              <w:t>Storage of undigested food physical mixing of food</w:t>
            </w:r>
          </w:p>
        </w:tc>
      </w:tr>
      <w:tr w:rsidR="00BC0662" w:rsidTr="00BC0662">
        <w:tc>
          <w:tcPr>
            <w:tcW w:w="2358" w:type="dxa"/>
          </w:tcPr>
          <w:p w:rsidR="00BC0662" w:rsidRDefault="00BC0662" w:rsidP="00B7588F">
            <w:pPr>
              <w:pStyle w:val="NoSpacing"/>
              <w:ind w:left="360" w:hanging="360"/>
            </w:pPr>
            <w:r>
              <w:t>Liver</w:t>
            </w:r>
          </w:p>
        </w:tc>
        <w:tc>
          <w:tcPr>
            <w:tcW w:w="6210" w:type="dxa"/>
          </w:tcPr>
          <w:p w:rsidR="00BC0662" w:rsidRDefault="00BC0662" w:rsidP="00B7588F">
            <w:pPr>
              <w:pStyle w:val="NoSpacing"/>
              <w:ind w:left="360" w:hanging="360"/>
            </w:pPr>
          </w:p>
        </w:tc>
      </w:tr>
      <w:tr w:rsidR="00BC0662" w:rsidTr="00BC0662">
        <w:tc>
          <w:tcPr>
            <w:tcW w:w="2358" w:type="dxa"/>
          </w:tcPr>
          <w:p w:rsidR="00BC0662" w:rsidRDefault="00BC0662" w:rsidP="00B7588F">
            <w:pPr>
              <w:pStyle w:val="NoSpacing"/>
              <w:ind w:left="360" w:hanging="360"/>
            </w:pPr>
            <w:r>
              <w:t>Villi</w:t>
            </w:r>
          </w:p>
        </w:tc>
        <w:tc>
          <w:tcPr>
            <w:tcW w:w="6210" w:type="dxa"/>
          </w:tcPr>
          <w:p w:rsidR="00BC0662" w:rsidRDefault="00BC0662" w:rsidP="00B7588F">
            <w:pPr>
              <w:pStyle w:val="NoSpacing"/>
              <w:ind w:left="360" w:hanging="360"/>
            </w:pPr>
          </w:p>
        </w:tc>
      </w:tr>
    </w:tbl>
    <w:p w:rsidR="00BC0662" w:rsidRDefault="00BC0662" w:rsidP="00B7588F">
      <w:pPr>
        <w:pStyle w:val="NoSpacing"/>
        <w:ind w:left="360" w:hanging="360"/>
      </w:pPr>
    </w:p>
    <w:p w:rsidR="00DB4DA0" w:rsidRDefault="00DB4DA0" w:rsidP="00B7588F">
      <w:pPr>
        <w:pStyle w:val="NoSpacing"/>
        <w:numPr>
          <w:ilvl w:val="0"/>
          <w:numId w:val="8"/>
        </w:numPr>
        <w:ind w:left="360"/>
      </w:pPr>
      <w:r>
        <w:t>How is the pig’s digestive system similar to humans?</w:t>
      </w:r>
    </w:p>
    <w:p w:rsidR="00DB4DA0" w:rsidRDefault="00DB4DA0" w:rsidP="00B7588F">
      <w:pPr>
        <w:pStyle w:val="NoSpacing"/>
        <w:ind w:left="360" w:hanging="360"/>
      </w:pPr>
    </w:p>
    <w:p w:rsidR="00DB4DA0" w:rsidRDefault="00DB4DA0" w:rsidP="00B7588F">
      <w:pPr>
        <w:pStyle w:val="NoSpacing"/>
        <w:ind w:left="360" w:hanging="360"/>
      </w:pPr>
    </w:p>
    <w:p w:rsidR="00DB4DA0" w:rsidRDefault="00DB4DA0" w:rsidP="00B7588F">
      <w:pPr>
        <w:pStyle w:val="NoSpacing"/>
        <w:ind w:left="360" w:hanging="360"/>
      </w:pPr>
    </w:p>
    <w:p w:rsidR="00DB4DA0" w:rsidRDefault="00DB4DA0" w:rsidP="00B7588F">
      <w:pPr>
        <w:pStyle w:val="NoSpacing"/>
        <w:ind w:left="360" w:hanging="360"/>
      </w:pPr>
    </w:p>
    <w:p w:rsidR="00DB4DA0" w:rsidRDefault="00DB4DA0" w:rsidP="00B7588F">
      <w:pPr>
        <w:pStyle w:val="NoSpacing"/>
        <w:ind w:left="360" w:hanging="360"/>
      </w:pPr>
    </w:p>
    <w:p w:rsidR="00DB4DA0" w:rsidRDefault="00DB4DA0" w:rsidP="00B7588F">
      <w:pPr>
        <w:pStyle w:val="NoSpacing"/>
        <w:numPr>
          <w:ilvl w:val="0"/>
          <w:numId w:val="8"/>
        </w:numPr>
        <w:ind w:left="360"/>
      </w:pPr>
      <w:r>
        <w:t>What purpose does the digestive system serve?</w:t>
      </w:r>
    </w:p>
    <w:p w:rsidR="00BC0662" w:rsidRDefault="00BC0662" w:rsidP="00B7588F">
      <w:pPr>
        <w:pStyle w:val="NoSpacing"/>
        <w:ind w:left="360" w:hanging="360"/>
      </w:pPr>
    </w:p>
    <w:p w:rsidR="00BC0662" w:rsidRPr="00BC0662" w:rsidRDefault="00BC0662" w:rsidP="00B7588F">
      <w:pPr>
        <w:pStyle w:val="NoSpacing"/>
        <w:ind w:left="360" w:hanging="360"/>
      </w:pPr>
    </w:p>
    <w:p w:rsidR="00557A12" w:rsidRDefault="00557A12" w:rsidP="00B7588F">
      <w:pPr>
        <w:pStyle w:val="NoSpacing"/>
        <w:ind w:left="360" w:hanging="360"/>
        <w:rPr>
          <w:b/>
        </w:rPr>
      </w:pPr>
    </w:p>
    <w:p w:rsidR="00557A12" w:rsidRDefault="00557A12" w:rsidP="00B7588F">
      <w:pPr>
        <w:pStyle w:val="ListParagraph"/>
        <w:ind w:left="360" w:hanging="360"/>
      </w:pPr>
    </w:p>
    <w:p w:rsidR="00057F0F" w:rsidRDefault="00BE3AE6" w:rsidP="00B7588F">
      <w:pPr>
        <w:pStyle w:val="ListParagraph"/>
        <w:numPr>
          <w:ilvl w:val="0"/>
          <w:numId w:val="8"/>
        </w:numPr>
        <w:ind w:left="360"/>
      </w:pPr>
      <w:r>
        <w:t>Why is efficient digestion important when feeding livestock?</w:t>
      </w:r>
    </w:p>
    <w:p w:rsidR="00057F0F" w:rsidRDefault="009F54E4" w:rsidP="00733474">
      <w:r>
        <w:br/>
      </w:r>
    </w:p>
    <w:sectPr w:rsidR="00057F0F" w:rsidSect="00C70DE9">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B38" w:rsidRDefault="00D92B38" w:rsidP="00057F0F">
      <w:pPr>
        <w:spacing w:after="0" w:line="240" w:lineRule="auto"/>
      </w:pPr>
      <w:r>
        <w:separator/>
      </w:r>
    </w:p>
  </w:endnote>
  <w:endnote w:type="continuationSeparator" w:id="0">
    <w:p w:rsidR="00D92B38" w:rsidRDefault="00D92B38" w:rsidP="00057F0F">
      <w:pPr>
        <w:spacing w:after="0" w:line="240" w:lineRule="auto"/>
      </w:pPr>
      <w:r>
        <w:continuationSeparator/>
      </w:r>
    </w:p>
  </w:endnote>
  <w:endnote w:id="1">
    <w:p w:rsidR="00057F0F" w:rsidRPr="00BE3AE6" w:rsidRDefault="00057F0F">
      <w:pPr>
        <w:pStyle w:val="EndnoteText"/>
        <w:rPr>
          <w:sz w:val="16"/>
          <w:szCs w:val="16"/>
        </w:rPr>
      </w:pPr>
      <w:r>
        <w:rPr>
          <w:rStyle w:val="EndnoteReference"/>
        </w:rPr>
        <w:endnoteRef/>
      </w:r>
      <w:r>
        <w:t xml:space="preserve"> </w:t>
      </w:r>
      <w:r w:rsidRPr="00EA5E87">
        <w:rPr>
          <w:sz w:val="16"/>
          <w:szCs w:val="16"/>
          <w:u w:val="single"/>
        </w:rPr>
        <w:t>Agricultural Biology Curriculum Lesson Plans</w:t>
      </w:r>
      <w:r w:rsidRPr="00EA5E87">
        <w:rPr>
          <w:sz w:val="16"/>
          <w:szCs w:val="16"/>
        </w:rPr>
        <w:t>. Sacramento: California State Departmen</w:t>
      </w:r>
      <w:r>
        <w:rPr>
          <w:sz w:val="16"/>
          <w:szCs w:val="16"/>
        </w:rPr>
        <w:t>t</w:t>
      </w:r>
      <w:r w:rsidRPr="00EA5E87">
        <w:rPr>
          <w:sz w:val="16"/>
          <w:szCs w:val="16"/>
        </w:rPr>
        <w:t xml:space="preserve"> of Education, Agriculture Education</w:t>
      </w:r>
      <w:r>
        <w:rPr>
          <w:sz w:val="16"/>
          <w:szCs w:val="16"/>
        </w:rPr>
        <w:t xml:space="preserve"> </w:t>
      </w:r>
      <w:r w:rsidRPr="00EA5E87">
        <w:rPr>
          <w:sz w:val="16"/>
          <w:szCs w:val="16"/>
        </w:rPr>
        <w:t>Unit, 1990.</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9F54E4">
      <w:tc>
        <w:tcPr>
          <w:tcW w:w="918" w:type="dxa"/>
        </w:tcPr>
        <w:p w:rsidR="009F54E4" w:rsidRDefault="00AD6B36">
          <w:pPr>
            <w:pStyle w:val="Footer"/>
            <w:jc w:val="right"/>
            <w:rPr>
              <w:b/>
              <w:color w:val="4F81BD" w:themeColor="accent1"/>
              <w:sz w:val="32"/>
              <w:szCs w:val="32"/>
            </w:rPr>
          </w:pPr>
          <w:fldSimple w:instr=" PAGE   \* MERGEFORMAT ">
            <w:r w:rsidR="00B7588F" w:rsidRPr="00B7588F">
              <w:rPr>
                <w:b/>
                <w:noProof/>
                <w:color w:val="4F81BD" w:themeColor="accent1"/>
                <w:sz w:val="32"/>
                <w:szCs w:val="32"/>
              </w:rPr>
              <w:t>1</w:t>
            </w:r>
          </w:fldSimple>
        </w:p>
      </w:tc>
      <w:tc>
        <w:tcPr>
          <w:tcW w:w="7938" w:type="dxa"/>
        </w:tcPr>
        <w:p w:rsidR="009F54E4" w:rsidRPr="009F54E4" w:rsidRDefault="009F54E4" w:rsidP="009F54E4">
          <w:pPr>
            <w:pStyle w:val="Footer"/>
            <w:jc w:val="right"/>
            <w:rPr>
              <w:b/>
              <w:sz w:val="32"/>
              <w:szCs w:val="32"/>
            </w:rPr>
          </w:pPr>
          <w:r>
            <w:rPr>
              <w:b/>
              <w:sz w:val="32"/>
              <w:szCs w:val="32"/>
            </w:rPr>
            <w:t>LAB E-3</w:t>
          </w:r>
        </w:p>
      </w:tc>
    </w:tr>
  </w:tbl>
  <w:p w:rsidR="009F54E4" w:rsidRDefault="009F5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B38" w:rsidRDefault="00D92B38" w:rsidP="00057F0F">
      <w:pPr>
        <w:spacing w:after="0" w:line="240" w:lineRule="auto"/>
      </w:pPr>
      <w:r>
        <w:separator/>
      </w:r>
    </w:p>
  </w:footnote>
  <w:footnote w:type="continuationSeparator" w:id="0">
    <w:p w:rsidR="00D92B38" w:rsidRDefault="00D92B38" w:rsidP="00057F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497"/>
    <w:multiLevelType w:val="hybridMultilevel"/>
    <w:tmpl w:val="DBE8D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73CD1"/>
    <w:multiLevelType w:val="hybridMultilevel"/>
    <w:tmpl w:val="A338391C"/>
    <w:lvl w:ilvl="0" w:tplc="3CB431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E480C"/>
    <w:multiLevelType w:val="hybridMultilevel"/>
    <w:tmpl w:val="4FAE167C"/>
    <w:lvl w:ilvl="0" w:tplc="7FC63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D85D9C"/>
    <w:multiLevelType w:val="hybridMultilevel"/>
    <w:tmpl w:val="37E01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DA0D93"/>
    <w:multiLevelType w:val="hybridMultilevel"/>
    <w:tmpl w:val="1376F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FE3D9A"/>
    <w:multiLevelType w:val="hybridMultilevel"/>
    <w:tmpl w:val="AB14BE3C"/>
    <w:lvl w:ilvl="0" w:tplc="BEFA1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DC484E"/>
    <w:multiLevelType w:val="hybridMultilevel"/>
    <w:tmpl w:val="8D849330"/>
    <w:lvl w:ilvl="0" w:tplc="8DC2F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1B3DBA"/>
    <w:multiLevelType w:val="hybridMultilevel"/>
    <w:tmpl w:val="5894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7"/>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0B138A"/>
    <w:rsid w:val="00044002"/>
    <w:rsid w:val="00057F0F"/>
    <w:rsid w:val="0007355D"/>
    <w:rsid w:val="000B138A"/>
    <w:rsid w:val="0012387A"/>
    <w:rsid w:val="001522B5"/>
    <w:rsid w:val="0016144A"/>
    <w:rsid w:val="00184A74"/>
    <w:rsid w:val="00557A12"/>
    <w:rsid w:val="006B4298"/>
    <w:rsid w:val="00726C59"/>
    <w:rsid w:val="00733474"/>
    <w:rsid w:val="00920E59"/>
    <w:rsid w:val="009514CC"/>
    <w:rsid w:val="009F54E4"/>
    <w:rsid w:val="00A70A74"/>
    <w:rsid w:val="00A95A8D"/>
    <w:rsid w:val="00AD6B36"/>
    <w:rsid w:val="00B7588F"/>
    <w:rsid w:val="00BA6EC8"/>
    <w:rsid w:val="00BC0662"/>
    <w:rsid w:val="00BE3AE6"/>
    <w:rsid w:val="00C70DE9"/>
    <w:rsid w:val="00CD7B27"/>
    <w:rsid w:val="00D21CAD"/>
    <w:rsid w:val="00D55951"/>
    <w:rsid w:val="00D76681"/>
    <w:rsid w:val="00D92B38"/>
    <w:rsid w:val="00DB4DA0"/>
    <w:rsid w:val="00E908D5"/>
    <w:rsid w:val="00EB6441"/>
    <w:rsid w:val="00F20F45"/>
    <w:rsid w:val="00F46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8A"/>
  </w:style>
  <w:style w:type="paragraph" w:styleId="Heading1">
    <w:name w:val="heading 1"/>
    <w:basedOn w:val="Normal"/>
    <w:next w:val="Normal"/>
    <w:link w:val="Heading1Char"/>
    <w:uiPriority w:val="9"/>
    <w:qFormat/>
    <w:rsid w:val="000B1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3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B138A"/>
    <w:pPr>
      <w:spacing w:after="0" w:line="240" w:lineRule="auto"/>
    </w:pPr>
  </w:style>
  <w:style w:type="paragraph" w:styleId="ListParagraph">
    <w:name w:val="List Paragraph"/>
    <w:basedOn w:val="Normal"/>
    <w:uiPriority w:val="34"/>
    <w:qFormat/>
    <w:rsid w:val="000B138A"/>
    <w:pPr>
      <w:ind w:left="720"/>
      <w:contextualSpacing/>
    </w:pPr>
  </w:style>
  <w:style w:type="table" w:styleId="TableGrid">
    <w:name w:val="Table Grid"/>
    <w:basedOn w:val="TableNormal"/>
    <w:uiPriority w:val="59"/>
    <w:rsid w:val="00BC06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57F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7F0F"/>
    <w:rPr>
      <w:sz w:val="20"/>
      <w:szCs w:val="20"/>
    </w:rPr>
  </w:style>
  <w:style w:type="character" w:styleId="EndnoteReference">
    <w:name w:val="endnote reference"/>
    <w:basedOn w:val="DefaultParagraphFont"/>
    <w:uiPriority w:val="99"/>
    <w:semiHidden/>
    <w:unhideWhenUsed/>
    <w:rsid w:val="00057F0F"/>
    <w:rPr>
      <w:vertAlign w:val="superscript"/>
    </w:rPr>
  </w:style>
  <w:style w:type="paragraph" w:styleId="Header">
    <w:name w:val="header"/>
    <w:basedOn w:val="Normal"/>
    <w:link w:val="HeaderChar"/>
    <w:uiPriority w:val="99"/>
    <w:semiHidden/>
    <w:unhideWhenUsed/>
    <w:rsid w:val="009F54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54E4"/>
  </w:style>
  <w:style w:type="paragraph" w:styleId="Footer">
    <w:name w:val="footer"/>
    <w:basedOn w:val="Normal"/>
    <w:link w:val="FooterChar"/>
    <w:uiPriority w:val="99"/>
    <w:unhideWhenUsed/>
    <w:rsid w:val="009F5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4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6.2, C 8.1, C 13.3, D 2.3, and D 2.4.</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98A00982-BFA8-4ACA-A3DB-F460AB043779}">
      <dgm:prSet phldrT="[Text]" custT="1"/>
      <dgm:spPr/>
      <dgm:t>
        <a:bodyPr/>
        <a:lstStyle/>
        <a:p>
          <a:r>
            <a:rPr lang="en-US" sz="800"/>
            <a:t>(Foundation) 1.2 </a:t>
          </a:r>
          <a:r>
            <a:rPr lang="en-US" sz="800" i="0"/>
            <a:t>Science,</a:t>
          </a:r>
          <a:r>
            <a:rPr lang="en-US" sz="800" i="1"/>
            <a:t> </a:t>
          </a:r>
          <a:r>
            <a:rPr lang="en-US" sz="800"/>
            <a:t>Specific Applications of Investigation and Experimentation: (1.a) and (1.d).</a:t>
          </a:r>
        </a:p>
      </dgm:t>
    </dgm:pt>
    <dgm:pt modelId="{8AF2E628-D6D2-43A3-8CCB-F2967BB45949}" type="parTrans" cxnId="{E6D6586C-70D3-4DD7-9629-EFDDED756A6E}">
      <dgm:prSet/>
      <dgm:spPr/>
    </dgm:pt>
    <dgm:pt modelId="{E59DF9D2-AB0C-41C6-A347-68C8EFA38D3E}" type="sibTrans" cxnId="{E6D6586C-70D3-4DD7-9629-EFDDED756A6E}">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custLinFactNeighborX="19464" custLinFactNeighborY="-6733">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7104C493-5F8F-4F2F-89DB-BA8465DAAF22}" type="presOf" srcId="{C3C9244B-6B8D-431D-AE6F-7BCD90AB9A2A}" destId="{A4D15F51-D5B8-4FEF-AC1F-DDC6C711288A}" srcOrd="0" destOrd="0" presId="urn:microsoft.com/office/officeart/2005/8/layout/vList5"/>
    <dgm:cxn modelId="{A0309B26-A952-4B71-B99B-4FF3ED6B858B}" type="presOf" srcId="{3EE877E5-497D-48F8-B93E-6023B73C0C2D}" destId="{D85A961A-C185-4492-A3AB-0E0AC3BBFA0A}" srcOrd="0" destOrd="0" presId="urn:microsoft.com/office/officeart/2005/8/layout/vList5"/>
    <dgm:cxn modelId="{2334F746-4021-4CBC-B421-69EBFA1D07E3}" type="presOf" srcId="{ED35E908-99EA-4021-B7AA-FFFF751752DA}" destId="{287B5900-FDF9-4D22-B246-5318F5951704}" srcOrd="0" destOrd="0" presId="urn:microsoft.com/office/officeart/2005/8/layout/vList5"/>
    <dgm:cxn modelId="{E6D6586C-70D3-4DD7-9629-EFDDED756A6E}" srcId="{ED35E908-99EA-4021-B7AA-FFFF751752DA}" destId="{98A00982-BFA8-4ACA-A3DB-F460AB043779}" srcOrd="1" destOrd="0" parTransId="{8AF2E628-D6D2-43A3-8CCB-F2967BB45949}" sibTransId="{E59DF9D2-AB0C-41C6-A347-68C8EFA38D3E}"/>
    <dgm:cxn modelId="{A946105E-AEA1-4BAD-9401-72772FF59011}" type="presOf" srcId="{98A00982-BFA8-4ACA-A3DB-F460AB043779}" destId="{D85A961A-C185-4492-A3AB-0E0AC3BBFA0A}" srcOrd="0" destOrd="1" presId="urn:microsoft.com/office/officeart/2005/8/layout/vList5"/>
    <dgm:cxn modelId="{DBFD3288-BF30-4F59-8678-EDBB6A7FE250}" type="presParOf" srcId="{A4D15F51-D5B8-4FEF-AC1F-DDC6C711288A}" destId="{14F679C8-DA1F-4869-9C94-982F261574D1}" srcOrd="0" destOrd="0" presId="urn:microsoft.com/office/officeart/2005/8/layout/vList5"/>
    <dgm:cxn modelId="{09FB48DF-C134-401D-96E5-53ABB22AAC21}" type="presParOf" srcId="{14F679C8-DA1F-4869-9C94-982F261574D1}" destId="{287B5900-FDF9-4D22-B246-5318F5951704}" srcOrd="0" destOrd="0" presId="urn:microsoft.com/office/officeart/2005/8/layout/vList5"/>
    <dgm:cxn modelId="{2A70C653-2BF2-428B-AE6C-3464158EF1BA}"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9.f.</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6E48BA8B-6EA6-4349-AC66-9E523809F4EA}" type="presOf" srcId="{3EE877E5-497D-48F8-B93E-6023B73C0C2D}"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473EF09F-295B-4864-A494-3F7B4867E0CC}" type="presOf" srcId="{C3C9244B-6B8D-431D-AE6F-7BCD90AB9A2A}" destId="{A4D15F51-D5B8-4FEF-AC1F-DDC6C711288A}" srcOrd="0" destOrd="0" presId="urn:microsoft.com/office/officeart/2005/8/layout/vList5"/>
    <dgm:cxn modelId="{BB7834F6-FFC9-4C9F-9B3E-8E4D9216857A}" type="presOf" srcId="{ED35E908-99EA-4021-B7AA-FFFF751752DA}" destId="{287B5900-FDF9-4D22-B246-5318F5951704}" srcOrd="0" destOrd="0" presId="urn:microsoft.com/office/officeart/2005/8/layout/vList5"/>
    <dgm:cxn modelId="{B9DD105A-DF9F-4A57-9C86-1D9E25F2E632}" type="presParOf" srcId="{A4D15F51-D5B8-4FEF-AC1F-DDC6C711288A}" destId="{14F679C8-DA1F-4869-9C94-982F261574D1}" srcOrd="0" destOrd="0" presId="urn:microsoft.com/office/officeart/2005/8/layout/vList5"/>
    <dgm:cxn modelId="{1B726927-9473-4DB1-9485-761FDB252D0C}" type="presParOf" srcId="{14F679C8-DA1F-4869-9C94-982F261574D1}" destId="{287B5900-FDF9-4D22-B246-5318F5951704}" srcOrd="0" destOrd="0" presId="urn:microsoft.com/office/officeart/2005/8/layout/vList5"/>
    <dgm:cxn modelId="{C76A03DF-9490-4834-BC8C-A74ED084A0A5}"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A8505-6D89-49FD-9463-603805F8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7</cp:revision>
  <dcterms:created xsi:type="dcterms:W3CDTF">2009-08-07T17:05:00Z</dcterms:created>
  <dcterms:modified xsi:type="dcterms:W3CDTF">2009-09-24T18:47:00Z</dcterms:modified>
</cp:coreProperties>
</file>