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0E15E7">
      <w:pPr>
        <w:ind w:left="2160" w:firstLine="720"/>
        <w:jc w:val="right"/>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-598805</wp:posOffset>
            </wp:positionV>
            <wp:extent cx="6185535" cy="544195"/>
            <wp:effectExtent l="19050" t="0" r="24765" b="0"/>
            <wp:wrapTight wrapText="bothSides">
              <wp:wrapPolygon edited="0">
                <wp:start x="0" y="1512"/>
                <wp:lineTo x="-67" y="19659"/>
                <wp:lineTo x="266" y="20415"/>
                <wp:lineTo x="2395" y="20415"/>
                <wp:lineTo x="21686" y="20415"/>
                <wp:lineTo x="21686" y="3025"/>
                <wp:lineTo x="21620" y="1512"/>
                <wp:lineTo x="0" y="1512"/>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B020F7" w:rsidP="009937A0">
      <w:pPr>
        <w:pStyle w:val="Heading1"/>
        <w:jc w:val="center"/>
      </w:pPr>
      <w:r>
        <w:t>Rising Water</w:t>
      </w:r>
    </w:p>
    <w:p w:rsidR="009937A0" w:rsidRPr="005D1100" w:rsidRDefault="009937A0" w:rsidP="00EC6501">
      <w:pPr>
        <w:pStyle w:val="NoSpacing"/>
        <w:ind w:left="-360"/>
        <w:rPr>
          <w:b/>
        </w:rPr>
      </w:pPr>
      <w:r>
        <w:rPr>
          <w:b/>
        </w:rPr>
        <w:t>Purpose</w:t>
      </w:r>
    </w:p>
    <w:p w:rsidR="00BC59B9" w:rsidRPr="00B020F7" w:rsidRDefault="00B020F7" w:rsidP="00EC6501">
      <w:pPr>
        <w:spacing w:after="0" w:line="240" w:lineRule="auto"/>
        <w:ind w:left="-360"/>
        <w:rPr>
          <w:rFonts w:cs="Arial"/>
        </w:rPr>
      </w:pPr>
      <w:r w:rsidRPr="00B020F7">
        <w:rPr>
          <w:rFonts w:cs="Arial"/>
        </w:rPr>
        <w:t>Often things seem simpler at first glance than they really are.  Upon closer examination the complexity and mystery become more apparent.  Discovering and solving these mysteries can be enjoyable and more satisfying than looking for answers in books or asking people who claim to know better than you.  There is a way to search for your own answers.  It is called science and it can be fun!</w:t>
      </w:r>
      <w:r>
        <w:rPr>
          <w:rFonts w:cs="Arial"/>
        </w:rPr>
        <w:t xml:space="preserve"> The purpose of this lab is to</w:t>
      </w:r>
      <w:r w:rsidRPr="00B020F7">
        <w:rPr>
          <w:rFonts w:cs="Arial"/>
        </w:rPr>
        <w:t xml:space="preserve"> stimulate cu</w:t>
      </w:r>
      <w:r>
        <w:rPr>
          <w:rFonts w:cs="Arial"/>
        </w:rPr>
        <w:t>riosity about natural phenomena and t</w:t>
      </w:r>
      <w:r w:rsidRPr="00B020F7">
        <w:rPr>
          <w:rFonts w:cs="Arial"/>
        </w:rPr>
        <w:t xml:space="preserve">o become aware that science is </w:t>
      </w:r>
      <w:r>
        <w:rPr>
          <w:rFonts w:cs="Arial"/>
        </w:rPr>
        <w:t xml:space="preserve">an </w:t>
      </w:r>
      <w:r w:rsidRPr="00B020F7">
        <w:rPr>
          <w:rFonts w:cs="Arial"/>
        </w:rPr>
        <w:t xml:space="preserve">activity </w:t>
      </w:r>
      <w:r>
        <w:rPr>
          <w:rFonts w:cs="Arial"/>
        </w:rPr>
        <w:t xml:space="preserve">which </w:t>
      </w:r>
      <w:r w:rsidRPr="00B020F7">
        <w:rPr>
          <w:rFonts w:cs="Arial"/>
        </w:rPr>
        <w:t>involves generating alternative hypotheses (possible explanations) and predictions to arrive at explanations.</w:t>
      </w:r>
      <w:r w:rsidR="00BB5F4C">
        <w:t xml:space="preserve"> </w:t>
      </w:r>
      <w:r w:rsidR="00DF47A0">
        <w:rPr>
          <w:rStyle w:val="EndnoteReference"/>
        </w:rPr>
        <w:endnoteReference w:id="1"/>
      </w:r>
    </w:p>
    <w:p w:rsidR="00B020F7" w:rsidRDefault="00B020F7" w:rsidP="009937A0">
      <w:pPr>
        <w:pStyle w:val="NoSpacing"/>
        <w:rPr>
          <w:b/>
        </w:rPr>
      </w:pPr>
    </w:p>
    <w:p w:rsidR="009937A0" w:rsidRPr="005D1100" w:rsidRDefault="009937A0" w:rsidP="009937A0">
      <w:pPr>
        <w:pStyle w:val="NoSpacing"/>
        <w:rPr>
          <w:b/>
        </w:rPr>
      </w:pPr>
      <w:r w:rsidRPr="005D1100">
        <w:rPr>
          <w:b/>
        </w:rPr>
        <w:t>Procedure</w:t>
      </w:r>
      <w:r>
        <w:rPr>
          <w:b/>
        </w:rPr>
        <w:t>:</w:t>
      </w:r>
    </w:p>
    <w:p w:rsidR="009937A0" w:rsidRDefault="009937A0" w:rsidP="009937A0">
      <w:pPr>
        <w:pStyle w:val="NoSpacing"/>
        <w:tabs>
          <w:tab w:val="left" w:pos="90"/>
        </w:tabs>
      </w:pPr>
      <w:r>
        <w:tab/>
      </w:r>
      <w:r w:rsidRPr="005D1100">
        <w:rPr>
          <w:b/>
        </w:rPr>
        <w:t>Materials</w:t>
      </w:r>
    </w:p>
    <w:p w:rsidR="00D87273" w:rsidRDefault="00D87273" w:rsidP="00D87273">
      <w:pPr>
        <w:numPr>
          <w:ilvl w:val="0"/>
          <w:numId w:val="10"/>
        </w:numPr>
        <w:spacing w:after="0" w:line="240" w:lineRule="auto"/>
        <w:rPr>
          <w:rFonts w:cs="Arial"/>
        </w:rPr>
        <w:sectPr w:rsidR="00D87273" w:rsidSect="00D87273">
          <w:footerReference w:type="default" r:id="rId12"/>
          <w:pgSz w:w="12240" w:h="15840"/>
          <w:pgMar w:top="1440" w:right="1800" w:bottom="1440" w:left="1800" w:header="720" w:footer="720" w:gutter="0"/>
          <w:cols w:space="720"/>
          <w:docGrid w:linePitch="360"/>
        </w:sectPr>
      </w:pPr>
    </w:p>
    <w:p w:rsidR="00D87273" w:rsidRDefault="00B020F7" w:rsidP="00B020F7">
      <w:pPr>
        <w:pStyle w:val="NoSpacing"/>
        <w:numPr>
          <w:ilvl w:val="0"/>
          <w:numId w:val="10"/>
        </w:numPr>
      </w:pPr>
      <w:r>
        <w:lastRenderedPageBreak/>
        <w:t>Aluminum tin</w:t>
      </w:r>
      <w:r>
        <w:tab/>
      </w:r>
      <w:r>
        <w:tab/>
      </w:r>
      <w:r w:rsidR="00C43AAF">
        <w:tab/>
      </w:r>
      <w:r>
        <w:t>4.  Test tube</w:t>
      </w:r>
    </w:p>
    <w:p w:rsidR="00B020F7" w:rsidRDefault="00B020F7" w:rsidP="00B020F7">
      <w:pPr>
        <w:pStyle w:val="NoSpacing"/>
        <w:numPr>
          <w:ilvl w:val="0"/>
          <w:numId w:val="10"/>
        </w:numPr>
      </w:pPr>
      <w:r>
        <w:t>Birthday candle</w:t>
      </w:r>
      <w:r>
        <w:tab/>
      </w:r>
      <w:r>
        <w:tab/>
      </w:r>
      <w:r w:rsidR="00C43AAF">
        <w:tab/>
      </w:r>
      <w:r>
        <w:t>5.  Matches</w:t>
      </w:r>
    </w:p>
    <w:p w:rsidR="00B020F7" w:rsidRDefault="00B020F7" w:rsidP="00B020F7">
      <w:pPr>
        <w:pStyle w:val="NoSpacing"/>
        <w:numPr>
          <w:ilvl w:val="0"/>
          <w:numId w:val="10"/>
        </w:numPr>
      </w:pPr>
      <w:r>
        <w:t>Modeling clay</w:t>
      </w:r>
      <w:r>
        <w:tab/>
      </w:r>
      <w:r>
        <w:tab/>
      </w:r>
      <w:r w:rsidR="00C43AAF">
        <w:tab/>
      </w:r>
      <w:r>
        <w:t>6.  Water</w:t>
      </w:r>
    </w:p>
    <w:p w:rsidR="00B020F7" w:rsidRDefault="00B020F7" w:rsidP="00B020F7">
      <w:pPr>
        <w:pStyle w:val="NoSpacing"/>
      </w:pPr>
    </w:p>
    <w:p w:rsidR="00B3488A" w:rsidRDefault="009937A0" w:rsidP="00B3488A">
      <w:pPr>
        <w:pStyle w:val="NoSpacing"/>
      </w:pPr>
      <w:r w:rsidRPr="009937A0">
        <w:rPr>
          <w:b/>
        </w:rPr>
        <w:t>Sequence of Steps</w:t>
      </w:r>
    </w:p>
    <w:p w:rsidR="00B020F7" w:rsidRDefault="00B020F7" w:rsidP="00B020F7">
      <w:pPr>
        <w:pStyle w:val="NoSpacing"/>
        <w:ind w:left="720"/>
      </w:pPr>
      <w:r>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53975</wp:posOffset>
            </wp:positionV>
            <wp:extent cx="198120" cy="260985"/>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3"/>
                    <a:srcRect/>
                    <a:stretch>
                      <a:fillRect/>
                    </a:stretch>
                  </pic:blipFill>
                  <pic:spPr bwMode="auto">
                    <a:xfrm>
                      <a:off x="0" y="0"/>
                      <a:ext cx="198120" cy="260985"/>
                    </a:xfrm>
                    <a:prstGeom prst="rect">
                      <a:avLst/>
                    </a:prstGeom>
                    <a:noFill/>
                    <a:ln w="9525">
                      <a:noFill/>
                      <a:miter lim="800000"/>
                      <a:headEnd/>
                      <a:tailEnd/>
                    </a:ln>
                  </pic:spPr>
                </pic:pic>
              </a:graphicData>
            </a:graphic>
          </wp:anchor>
        </w:drawing>
      </w:r>
    </w:p>
    <w:p w:rsidR="00875584" w:rsidRPr="00017BF9" w:rsidRDefault="00875584" w:rsidP="00875584">
      <w:pPr>
        <w:pStyle w:val="NoSpacing"/>
        <w:numPr>
          <w:ilvl w:val="0"/>
          <w:numId w:val="17"/>
        </w:numPr>
      </w:pPr>
      <w:r w:rsidRPr="00017BF9">
        <w:t>Obtain the materials for your lab table.</w:t>
      </w:r>
    </w:p>
    <w:p w:rsidR="00875584" w:rsidRPr="00017BF9" w:rsidRDefault="00875584" w:rsidP="00875584">
      <w:pPr>
        <w:pStyle w:val="NoSpacing"/>
        <w:numPr>
          <w:ilvl w:val="0"/>
          <w:numId w:val="17"/>
        </w:numPr>
      </w:pPr>
      <w:r w:rsidRPr="00017BF9">
        <w:t>Stick a ball of modeling clay in the center of your pan.</w:t>
      </w:r>
    </w:p>
    <w:p w:rsidR="00875584" w:rsidRPr="00017BF9" w:rsidRDefault="00875584" w:rsidP="00875584">
      <w:pPr>
        <w:pStyle w:val="NoSpacing"/>
        <w:numPr>
          <w:ilvl w:val="0"/>
          <w:numId w:val="17"/>
        </w:numPr>
      </w:pPr>
      <w:r w:rsidRPr="00017BF9">
        <w:t>Pour some water into the aluminum pan at least 1 inch high.</w:t>
      </w:r>
    </w:p>
    <w:p w:rsidR="00875584" w:rsidRPr="00017BF9" w:rsidRDefault="00875584" w:rsidP="00875584">
      <w:pPr>
        <w:pStyle w:val="NoSpacing"/>
        <w:numPr>
          <w:ilvl w:val="0"/>
          <w:numId w:val="17"/>
        </w:numPr>
      </w:pPr>
      <w:r w:rsidRPr="00017BF9">
        <w:t>Stand a candle in the modeling clay upright.</w:t>
      </w:r>
    </w:p>
    <w:p w:rsidR="00875584" w:rsidRDefault="00875584" w:rsidP="00875584">
      <w:pPr>
        <w:pStyle w:val="NoSpacing"/>
        <w:numPr>
          <w:ilvl w:val="0"/>
          <w:numId w:val="17"/>
        </w:numPr>
      </w:pPr>
      <w:r w:rsidRPr="00017BF9">
        <w:t xml:space="preserve">Light the candle and put your </w:t>
      </w:r>
      <w:r>
        <w:t>test tub</w:t>
      </w:r>
      <w:r w:rsidRPr="00017BF9">
        <w:t xml:space="preserve"> over the candle so that it covers the candle and sits in the water.</w:t>
      </w:r>
    </w:p>
    <w:p w:rsidR="00875584" w:rsidRDefault="00875584" w:rsidP="00875584">
      <w:pPr>
        <w:pStyle w:val="NoSpacing"/>
        <w:numPr>
          <w:ilvl w:val="0"/>
          <w:numId w:val="17"/>
        </w:numPr>
      </w:pPr>
      <w:r>
        <w:t>Record your observations and develop your hypothesis.</w:t>
      </w:r>
    </w:p>
    <w:p w:rsidR="00875584" w:rsidRPr="00017BF9" w:rsidRDefault="00875584" w:rsidP="00875584">
      <w:pPr>
        <w:pStyle w:val="NoSpacing"/>
        <w:numPr>
          <w:ilvl w:val="0"/>
          <w:numId w:val="17"/>
        </w:numPr>
      </w:pPr>
      <w:r>
        <w:t>Re-test based on your hypothesis and evaluate results.</w:t>
      </w:r>
    </w:p>
    <w:p w:rsidR="00B020F7" w:rsidRDefault="00B020F7" w:rsidP="00B020F7">
      <w:pPr>
        <w:pStyle w:val="NoSpacing"/>
        <w:ind w:left="720"/>
      </w:pPr>
    </w:p>
    <w:p w:rsidR="00B020F7" w:rsidRDefault="00B020F7" w:rsidP="00B020F7">
      <w:pPr>
        <w:pStyle w:val="NoSpacing"/>
        <w:ind w:left="720"/>
      </w:pPr>
    </w:p>
    <w:p w:rsidR="00096A8B" w:rsidRDefault="00B020F7" w:rsidP="00B020F7">
      <w:pPr>
        <w:pStyle w:val="NoSpacing"/>
        <w:ind w:left="720"/>
      </w:pPr>
      <w:r>
        <w:t xml:space="preserve"> </w:t>
      </w:r>
    </w:p>
    <w:p w:rsidR="00797932" w:rsidRDefault="00B3488A" w:rsidP="00B3488A">
      <w:pPr>
        <w:pStyle w:val="NoSpacing"/>
        <w:rPr>
          <w:b/>
        </w:rPr>
      </w:pPr>
      <w:r>
        <w:rPr>
          <w:b/>
          <w:noProof/>
        </w:rPr>
        <w:drawing>
          <wp:anchor distT="0" distB="0" distL="114300" distR="114300" simplePos="0" relativeHeight="251661312"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3"/>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B21E23">
        <w:rPr>
          <w:b/>
          <w:noProof/>
        </w:rPr>
        <w:pict>
          <v:shapetype id="_x0000_t32" coordsize="21600,21600" o:spt="32" o:oned="t" path="m,l21600,21600e" filled="f">
            <v:path arrowok="t" fillok="f" o:connecttype="none"/>
            <o:lock v:ext="edit" shapetype="t"/>
          </v:shapetype>
          <v:shape id="_x0000_s1027" type="#_x0000_t32" style="position:absolute;margin-left:25.85pt;margin-top:11.55pt;width:470.3pt;height:0;z-index:251662336;mso-position-horizontal-relative:text;mso-position-vertical-relative:text" o:connectortype="straight">
            <v:stroke dashstyle="1 1" endcap="round"/>
          </v:shape>
        </w:pict>
      </w:r>
      <w:r w:rsidR="009E68DC">
        <w:rPr>
          <w:b/>
        </w:rPr>
        <w:t xml:space="preserve"> </w:t>
      </w:r>
    </w:p>
    <w:p w:rsidR="009E68DC" w:rsidRDefault="009E68DC" w:rsidP="009E68DC">
      <w:pPr>
        <w:pStyle w:val="NoSpacing"/>
        <w:ind w:firstLine="720"/>
        <w:rPr>
          <w:b/>
        </w:rPr>
      </w:pPr>
      <w:r>
        <w:rPr>
          <w:b/>
        </w:rPr>
        <w:t>Observations</w:t>
      </w:r>
    </w:p>
    <w:p w:rsidR="000E15E7" w:rsidRDefault="000E15E7" w:rsidP="000E15E7">
      <w:pPr>
        <w:pStyle w:val="NoSpacing"/>
        <w:ind w:firstLine="720"/>
      </w:pPr>
    </w:p>
    <w:p w:rsidR="00875584" w:rsidRPr="00875584" w:rsidRDefault="00875584" w:rsidP="00875584">
      <w:pPr>
        <w:pStyle w:val="ListParagraph"/>
        <w:numPr>
          <w:ilvl w:val="0"/>
          <w:numId w:val="19"/>
        </w:numPr>
        <w:spacing w:after="0" w:line="240" w:lineRule="auto"/>
        <w:ind w:left="990"/>
        <w:rPr>
          <w:rFonts w:cs="Arial"/>
        </w:rPr>
      </w:pPr>
      <w:r w:rsidRPr="00875584">
        <w:rPr>
          <w:rFonts w:cs="Arial"/>
        </w:rPr>
        <w:t>What happened? (What did you see?)</w:t>
      </w:r>
    </w:p>
    <w:p w:rsidR="00875584" w:rsidRPr="00875584" w:rsidRDefault="00875584" w:rsidP="00875584">
      <w:pPr>
        <w:rPr>
          <w:rFonts w:cs="Arial"/>
        </w:rPr>
      </w:pPr>
    </w:p>
    <w:p w:rsidR="00875584" w:rsidRDefault="00875584" w:rsidP="00875584">
      <w:pPr>
        <w:rPr>
          <w:rFonts w:cs="Arial"/>
        </w:rPr>
      </w:pPr>
    </w:p>
    <w:p w:rsidR="00875584" w:rsidRDefault="00875584" w:rsidP="00875584">
      <w:pPr>
        <w:rPr>
          <w:rFonts w:cs="Arial"/>
        </w:rPr>
      </w:pPr>
    </w:p>
    <w:p w:rsidR="00EC6501" w:rsidRDefault="00EC6501" w:rsidP="00875584">
      <w:pPr>
        <w:rPr>
          <w:rFonts w:cs="Arial"/>
        </w:rPr>
      </w:pPr>
    </w:p>
    <w:p w:rsidR="00EC6501" w:rsidRPr="00875584" w:rsidRDefault="00EC6501" w:rsidP="00875584">
      <w:pPr>
        <w:rPr>
          <w:rFonts w:cs="Arial"/>
        </w:rPr>
      </w:pPr>
    </w:p>
    <w:p w:rsidR="00875584" w:rsidRPr="00875584" w:rsidRDefault="00875584" w:rsidP="00875584">
      <w:pPr>
        <w:spacing w:after="0" w:line="240" w:lineRule="auto"/>
        <w:rPr>
          <w:rFonts w:cs="Arial"/>
        </w:rPr>
      </w:pPr>
      <w:r>
        <w:rPr>
          <w:rFonts w:cs="Arial"/>
        </w:rPr>
        <w:lastRenderedPageBreak/>
        <w:t xml:space="preserve">2.  </w:t>
      </w:r>
      <w:r w:rsidRPr="00875584">
        <w:rPr>
          <w:rFonts w:cs="Arial"/>
        </w:rPr>
        <w:t>What questions could you ask as to how your results might have happened?</w:t>
      </w:r>
    </w:p>
    <w:p w:rsidR="00875584" w:rsidRPr="00875584" w:rsidRDefault="00875584" w:rsidP="00875584">
      <w:pPr>
        <w:rPr>
          <w:rFonts w:cs="Arial"/>
        </w:rPr>
      </w:pPr>
    </w:p>
    <w:p w:rsidR="00875584" w:rsidRPr="00875584" w:rsidRDefault="00875584" w:rsidP="00875584">
      <w:pPr>
        <w:rPr>
          <w:rFonts w:cs="Arial"/>
        </w:rPr>
      </w:pPr>
    </w:p>
    <w:p w:rsidR="00875584" w:rsidRPr="00875584" w:rsidRDefault="00875584" w:rsidP="00875584">
      <w:pPr>
        <w:rPr>
          <w:rFonts w:cs="Arial"/>
        </w:rPr>
      </w:pPr>
    </w:p>
    <w:p w:rsidR="00875584" w:rsidRPr="00875584" w:rsidRDefault="00875584" w:rsidP="00875584">
      <w:pPr>
        <w:spacing w:after="0" w:line="240" w:lineRule="auto"/>
        <w:rPr>
          <w:rFonts w:cs="Arial"/>
        </w:rPr>
      </w:pPr>
      <w:r>
        <w:rPr>
          <w:rFonts w:cs="Arial"/>
        </w:rPr>
        <w:t xml:space="preserve">3.  </w:t>
      </w:r>
      <w:r w:rsidRPr="00875584">
        <w:rPr>
          <w:rFonts w:cs="Arial"/>
        </w:rPr>
        <w:t>What possible reasons (hypotheses) can you suggest for what happened?</w:t>
      </w:r>
    </w:p>
    <w:p w:rsidR="00875584" w:rsidRPr="00875584" w:rsidRDefault="00875584" w:rsidP="00875584">
      <w:pPr>
        <w:ind w:left="720"/>
        <w:rPr>
          <w:rFonts w:cs="Arial"/>
        </w:rPr>
      </w:pPr>
    </w:p>
    <w:p w:rsidR="00875584" w:rsidRPr="00875584" w:rsidRDefault="00875584" w:rsidP="00875584">
      <w:pPr>
        <w:ind w:left="720"/>
        <w:rPr>
          <w:rFonts w:cs="Arial"/>
        </w:rPr>
      </w:pPr>
    </w:p>
    <w:p w:rsidR="00875584" w:rsidRPr="00875584" w:rsidRDefault="00875584" w:rsidP="00875584">
      <w:pPr>
        <w:ind w:left="720"/>
        <w:rPr>
          <w:rFonts w:cs="Arial"/>
        </w:rPr>
      </w:pPr>
    </w:p>
    <w:p w:rsidR="00875584" w:rsidRPr="00875584" w:rsidRDefault="00EC6501" w:rsidP="00A57BBE">
      <w:pPr>
        <w:spacing w:after="0" w:line="240" w:lineRule="auto"/>
        <w:ind w:left="270" w:hanging="270"/>
        <w:rPr>
          <w:rFonts w:cs="Arial"/>
        </w:rPr>
      </w:pPr>
      <w:r>
        <w:rPr>
          <w:rFonts w:cs="Arial"/>
        </w:rPr>
        <w:t xml:space="preserve">4.  </w:t>
      </w:r>
      <w:r w:rsidR="00875584" w:rsidRPr="00875584">
        <w:rPr>
          <w:rFonts w:cs="Arial"/>
        </w:rPr>
        <w:t>Repeat your experiment to see if you obtain similar or different results.  Do your results support or contradict your ideas in #3?  Explain.</w:t>
      </w:r>
    </w:p>
    <w:p w:rsidR="00875584" w:rsidRPr="00875584" w:rsidRDefault="00875584" w:rsidP="00875584">
      <w:pPr>
        <w:rPr>
          <w:rFonts w:cs="Arial"/>
        </w:rPr>
      </w:pPr>
    </w:p>
    <w:p w:rsidR="00875584" w:rsidRPr="00875584" w:rsidRDefault="00875584" w:rsidP="00875584">
      <w:pPr>
        <w:rPr>
          <w:rFonts w:cs="Arial"/>
        </w:rPr>
      </w:pPr>
    </w:p>
    <w:p w:rsidR="00875584" w:rsidRPr="00875584" w:rsidRDefault="00875584" w:rsidP="00875584">
      <w:pPr>
        <w:rPr>
          <w:rFonts w:cs="Arial"/>
        </w:rPr>
      </w:pPr>
    </w:p>
    <w:p w:rsidR="00875584" w:rsidRPr="00875584" w:rsidRDefault="00875584" w:rsidP="00875584">
      <w:pPr>
        <w:rPr>
          <w:rFonts w:cs="Arial"/>
        </w:rPr>
      </w:pPr>
    </w:p>
    <w:p w:rsidR="00875584" w:rsidRDefault="00EC6501" w:rsidP="00EC6501">
      <w:pPr>
        <w:spacing w:after="0" w:line="240" w:lineRule="auto"/>
        <w:rPr>
          <w:rFonts w:cs="Arial"/>
        </w:rPr>
      </w:pPr>
      <w:r>
        <w:rPr>
          <w:rFonts w:cs="Arial"/>
        </w:rPr>
        <w:t xml:space="preserve">5.  </w:t>
      </w:r>
      <w:r w:rsidR="00875584" w:rsidRPr="00875584">
        <w:rPr>
          <w:rFonts w:cs="Arial"/>
        </w:rPr>
        <w:t xml:space="preserve">Where might have experimental error taken place? </w:t>
      </w:r>
    </w:p>
    <w:p w:rsidR="00EC6501" w:rsidRDefault="00EC6501" w:rsidP="00EC6501">
      <w:pPr>
        <w:spacing w:after="0" w:line="240" w:lineRule="auto"/>
        <w:rPr>
          <w:rFonts w:cs="Arial"/>
        </w:rPr>
      </w:pPr>
    </w:p>
    <w:p w:rsidR="00EC6501" w:rsidRDefault="00EC6501" w:rsidP="00EC6501">
      <w:pPr>
        <w:spacing w:after="0" w:line="240" w:lineRule="auto"/>
        <w:rPr>
          <w:rFonts w:cs="Arial"/>
        </w:rPr>
      </w:pPr>
    </w:p>
    <w:p w:rsidR="00EC6501" w:rsidRDefault="00EC6501" w:rsidP="00EC6501">
      <w:pPr>
        <w:spacing w:after="0" w:line="240" w:lineRule="auto"/>
        <w:rPr>
          <w:rFonts w:cs="Arial"/>
        </w:rPr>
      </w:pPr>
    </w:p>
    <w:p w:rsidR="00EC6501" w:rsidRDefault="00EC6501" w:rsidP="00EC6501">
      <w:pPr>
        <w:spacing w:after="0" w:line="240" w:lineRule="auto"/>
        <w:rPr>
          <w:rFonts w:cs="Arial"/>
        </w:rPr>
      </w:pPr>
    </w:p>
    <w:p w:rsidR="00EC6501" w:rsidRDefault="00EC6501" w:rsidP="00EC6501">
      <w:pPr>
        <w:spacing w:after="0" w:line="240" w:lineRule="auto"/>
        <w:rPr>
          <w:rFonts w:cs="Arial"/>
        </w:rPr>
      </w:pPr>
    </w:p>
    <w:p w:rsidR="00EC6501" w:rsidRDefault="00EC6501" w:rsidP="00EC6501">
      <w:pPr>
        <w:spacing w:after="0" w:line="240" w:lineRule="auto"/>
        <w:rPr>
          <w:rFonts w:cs="Arial"/>
        </w:rPr>
      </w:pPr>
      <w:r>
        <w:rPr>
          <w:rFonts w:cs="Arial"/>
        </w:rPr>
        <w:t>6. Distinguish between a theory and a hypothesis. What is the difference?</w:t>
      </w:r>
    </w:p>
    <w:p w:rsidR="00EC6501" w:rsidRPr="00875584" w:rsidRDefault="00EC6501" w:rsidP="00EC6501">
      <w:pPr>
        <w:spacing w:after="0" w:line="240" w:lineRule="auto"/>
        <w:rPr>
          <w:rFonts w:cs="Arial"/>
        </w:rPr>
      </w:pPr>
    </w:p>
    <w:p w:rsidR="005C6CDE" w:rsidRPr="000E15E7" w:rsidRDefault="005C6CDE" w:rsidP="00B020F7">
      <w:pPr>
        <w:pStyle w:val="NoSpacing"/>
        <w:ind w:firstLine="720"/>
      </w:pPr>
    </w:p>
    <w:p w:rsidR="00B3488A" w:rsidRDefault="00B3488A"/>
    <w:p w:rsidR="00812921" w:rsidRDefault="00812921"/>
    <w:p w:rsidR="00096A8B" w:rsidRDefault="00096A8B">
      <w:pPr>
        <w:rPr>
          <w:rFonts w:cs="Arial"/>
        </w:rPr>
      </w:pPr>
    </w:p>
    <w:p w:rsidR="00B020F7" w:rsidRDefault="00B020F7">
      <w:pPr>
        <w:rPr>
          <w:rFonts w:cs="Arial"/>
        </w:rPr>
      </w:pPr>
    </w:p>
    <w:p w:rsidR="00B020F7" w:rsidRPr="00096A8B" w:rsidRDefault="00B020F7"/>
    <w:p w:rsidR="006A3EE9" w:rsidRPr="00096A8B" w:rsidRDefault="006A3EE9"/>
    <w:p w:rsidR="00096A8B" w:rsidRPr="00096A8B" w:rsidRDefault="00096A8B"/>
    <w:sectPr w:rsidR="00096A8B" w:rsidRPr="00096A8B" w:rsidSect="00D8727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902" w:rsidRDefault="00F70902" w:rsidP="00B67C3B">
      <w:pPr>
        <w:pStyle w:val="NoSpacing"/>
      </w:pPr>
      <w:r>
        <w:separator/>
      </w:r>
    </w:p>
  </w:endnote>
  <w:endnote w:type="continuationSeparator" w:id="0">
    <w:p w:rsidR="00F70902" w:rsidRDefault="00F70902" w:rsidP="00B67C3B">
      <w:pPr>
        <w:pStyle w:val="NoSpacing"/>
      </w:pPr>
      <w:r>
        <w:continuationSeparator/>
      </w:r>
    </w:p>
  </w:endnote>
  <w:endnote w:id="1">
    <w:p w:rsidR="00DF47A0" w:rsidRDefault="00DF47A0">
      <w:pPr>
        <w:pStyle w:val="EndnoteText"/>
      </w:pPr>
      <w:r>
        <w:rPr>
          <w:rStyle w:val="EndnoteReference"/>
        </w:rPr>
        <w:endnoteRef/>
      </w:r>
      <w:r>
        <w:t xml:space="preserve"> </w:t>
      </w:r>
      <w:r w:rsidR="006A3EE9">
        <w:t>(2008).</w:t>
      </w:r>
      <w:r w:rsidR="00B020F7">
        <w:t>Rising Water</w:t>
      </w:r>
      <w:r w:rsidR="006A3EE9">
        <w:t xml:space="preserve">. </w:t>
      </w:r>
      <w:r w:rsidR="00D87273">
        <w:t xml:space="preserve"> </w:t>
      </w:r>
      <w:r w:rsidR="00D87273">
        <w:rPr>
          <w:i/>
          <w:iCs/>
        </w:rPr>
        <w:t xml:space="preserve">Atwater </w:t>
      </w:r>
      <w:r w:rsidR="006A3EE9">
        <w:rPr>
          <w:i/>
          <w:iCs/>
        </w:rPr>
        <w:t>High School Ag Department</w:t>
      </w:r>
      <w:r w:rsidR="006A3EE9">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8167FC">
      <w:tc>
        <w:tcPr>
          <w:tcW w:w="918" w:type="dxa"/>
        </w:tcPr>
        <w:p w:rsidR="008167FC" w:rsidRDefault="00B21E23">
          <w:pPr>
            <w:pStyle w:val="Footer"/>
            <w:jc w:val="right"/>
            <w:rPr>
              <w:b/>
              <w:color w:val="4F81BD" w:themeColor="accent1"/>
              <w:sz w:val="32"/>
              <w:szCs w:val="32"/>
            </w:rPr>
          </w:pPr>
          <w:fldSimple w:instr=" PAGE   \* MERGEFORMAT ">
            <w:r w:rsidR="00A57BBE" w:rsidRPr="00A57BBE">
              <w:rPr>
                <w:b/>
                <w:noProof/>
                <w:color w:val="4F81BD" w:themeColor="accent1"/>
                <w:sz w:val="32"/>
                <w:szCs w:val="32"/>
              </w:rPr>
              <w:t>2</w:t>
            </w:r>
          </w:fldSimple>
        </w:p>
      </w:tc>
      <w:tc>
        <w:tcPr>
          <w:tcW w:w="7938" w:type="dxa"/>
        </w:tcPr>
        <w:p w:rsidR="008167FC" w:rsidRPr="008167FC" w:rsidRDefault="008167FC" w:rsidP="008167FC">
          <w:pPr>
            <w:pStyle w:val="Footer"/>
            <w:jc w:val="right"/>
            <w:rPr>
              <w:b/>
              <w:sz w:val="32"/>
              <w:szCs w:val="32"/>
            </w:rPr>
          </w:pPr>
          <w:r>
            <w:rPr>
              <w:b/>
              <w:sz w:val="32"/>
              <w:szCs w:val="32"/>
            </w:rPr>
            <w:t>LAB F-1</w:t>
          </w:r>
        </w:p>
      </w:tc>
    </w:tr>
  </w:tbl>
  <w:p w:rsidR="008167FC" w:rsidRDefault="00816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902" w:rsidRDefault="00F70902" w:rsidP="00B67C3B">
      <w:pPr>
        <w:pStyle w:val="NoSpacing"/>
      </w:pPr>
      <w:r>
        <w:separator/>
      </w:r>
    </w:p>
  </w:footnote>
  <w:footnote w:type="continuationSeparator" w:id="0">
    <w:p w:rsidR="00F70902" w:rsidRDefault="00F70902" w:rsidP="00B67C3B">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4E9"/>
    <w:multiLevelType w:val="hybridMultilevel"/>
    <w:tmpl w:val="E1F8A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8745FE"/>
    <w:multiLevelType w:val="hybridMultilevel"/>
    <w:tmpl w:val="88CEE59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nsid w:val="0E5D346C"/>
    <w:multiLevelType w:val="hybridMultilevel"/>
    <w:tmpl w:val="0FD80E5C"/>
    <w:lvl w:ilvl="0" w:tplc="A9A6CF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7745A"/>
    <w:multiLevelType w:val="hybridMultilevel"/>
    <w:tmpl w:val="0F7459A4"/>
    <w:lvl w:ilvl="0" w:tplc="61B028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CC03FA"/>
    <w:multiLevelType w:val="hybridMultilevel"/>
    <w:tmpl w:val="BA88676A"/>
    <w:lvl w:ilvl="0" w:tplc="29F4F6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C7F69"/>
    <w:multiLevelType w:val="hybridMultilevel"/>
    <w:tmpl w:val="894EEAFE"/>
    <w:lvl w:ilvl="0" w:tplc="86B4141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4A28EF"/>
    <w:multiLevelType w:val="hybridMultilevel"/>
    <w:tmpl w:val="A8BA7E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A541E8"/>
    <w:multiLevelType w:val="hybridMultilevel"/>
    <w:tmpl w:val="E5CAF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316D2E"/>
    <w:multiLevelType w:val="hybridMultilevel"/>
    <w:tmpl w:val="8CDE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A74407"/>
    <w:multiLevelType w:val="hybridMultilevel"/>
    <w:tmpl w:val="262CC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431DF9"/>
    <w:multiLevelType w:val="hybridMultilevel"/>
    <w:tmpl w:val="FB524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13"/>
  </w:num>
  <w:num w:numId="4">
    <w:abstractNumId w:val="17"/>
  </w:num>
  <w:num w:numId="5">
    <w:abstractNumId w:val="8"/>
  </w:num>
  <w:num w:numId="6">
    <w:abstractNumId w:val="10"/>
  </w:num>
  <w:num w:numId="7">
    <w:abstractNumId w:val="15"/>
  </w:num>
  <w:num w:numId="8">
    <w:abstractNumId w:val="12"/>
  </w:num>
  <w:num w:numId="9">
    <w:abstractNumId w:val="18"/>
  </w:num>
  <w:num w:numId="10">
    <w:abstractNumId w:val="7"/>
  </w:num>
  <w:num w:numId="11">
    <w:abstractNumId w:val="14"/>
  </w:num>
  <w:num w:numId="12">
    <w:abstractNumId w:val="5"/>
  </w:num>
  <w:num w:numId="13">
    <w:abstractNumId w:val="9"/>
  </w:num>
  <w:num w:numId="14">
    <w:abstractNumId w:val="1"/>
  </w:num>
  <w:num w:numId="15">
    <w:abstractNumId w:val="2"/>
  </w:num>
  <w:num w:numId="16">
    <w:abstractNumId w:val="3"/>
  </w:num>
  <w:num w:numId="17">
    <w:abstractNumId w:val="11"/>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430C3"/>
    <w:rsid w:val="00046867"/>
    <w:rsid w:val="0006512E"/>
    <w:rsid w:val="00071B62"/>
    <w:rsid w:val="00086386"/>
    <w:rsid w:val="00096A8B"/>
    <w:rsid w:val="000D4722"/>
    <w:rsid w:val="000E15E7"/>
    <w:rsid w:val="00116671"/>
    <w:rsid w:val="001452D9"/>
    <w:rsid w:val="001A44E1"/>
    <w:rsid w:val="002A6937"/>
    <w:rsid w:val="00316EF5"/>
    <w:rsid w:val="00347714"/>
    <w:rsid w:val="00397A3A"/>
    <w:rsid w:val="005275C6"/>
    <w:rsid w:val="00573636"/>
    <w:rsid w:val="005B6F14"/>
    <w:rsid w:val="005C6CDE"/>
    <w:rsid w:val="005D5115"/>
    <w:rsid w:val="00605721"/>
    <w:rsid w:val="006178C9"/>
    <w:rsid w:val="006A3EE9"/>
    <w:rsid w:val="006C0A06"/>
    <w:rsid w:val="00735F6E"/>
    <w:rsid w:val="00797932"/>
    <w:rsid w:val="007E48DE"/>
    <w:rsid w:val="00802E9C"/>
    <w:rsid w:val="00812921"/>
    <w:rsid w:val="0081485D"/>
    <w:rsid w:val="008167FC"/>
    <w:rsid w:val="00835E63"/>
    <w:rsid w:val="00875584"/>
    <w:rsid w:val="00967672"/>
    <w:rsid w:val="009937A0"/>
    <w:rsid w:val="009E68DC"/>
    <w:rsid w:val="00A0419E"/>
    <w:rsid w:val="00A20656"/>
    <w:rsid w:val="00A57BBE"/>
    <w:rsid w:val="00A91CF3"/>
    <w:rsid w:val="00B020F7"/>
    <w:rsid w:val="00B03003"/>
    <w:rsid w:val="00B21E23"/>
    <w:rsid w:val="00B3488A"/>
    <w:rsid w:val="00B67C3B"/>
    <w:rsid w:val="00B9171D"/>
    <w:rsid w:val="00BB5F4C"/>
    <w:rsid w:val="00BC59B9"/>
    <w:rsid w:val="00BE5A96"/>
    <w:rsid w:val="00C43AAF"/>
    <w:rsid w:val="00C85407"/>
    <w:rsid w:val="00C92B08"/>
    <w:rsid w:val="00D118C9"/>
    <w:rsid w:val="00D42417"/>
    <w:rsid w:val="00D5223A"/>
    <w:rsid w:val="00D87273"/>
    <w:rsid w:val="00DF19FF"/>
    <w:rsid w:val="00DF47A0"/>
    <w:rsid w:val="00E4149D"/>
    <w:rsid w:val="00E85771"/>
    <w:rsid w:val="00E97AE6"/>
    <w:rsid w:val="00EA5E87"/>
    <w:rsid w:val="00EA70E2"/>
    <w:rsid w:val="00EC6501"/>
    <w:rsid w:val="00F70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167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7FC"/>
  </w:style>
  <w:style w:type="paragraph" w:styleId="Footer">
    <w:name w:val="footer"/>
    <w:basedOn w:val="Normal"/>
    <w:link w:val="FooterChar"/>
    <w:uiPriority w:val="99"/>
    <w:unhideWhenUsed/>
    <w:rsid w:val="00816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FC"/>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Foundation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(Foundation) 1.2 </a:t>
          </a:r>
          <a:r>
            <a:rPr lang="en-US" sz="800" i="0"/>
            <a:t>Science,</a:t>
          </a:r>
          <a:r>
            <a:rPr lang="en-US" sz="800" i="1"/>
            <a:t> </a:t>
          </a:r>
          <a:r>
            <a:rPr lang="en-US" sz="800"/>
            <a:t>Specific Applications of Investigation and Experimentation: (1.a), (1.b), (1.c), (1.d), and (1.f).</a:t>
          </a:r>
          <a:endParaRPr lang="en-US" sz="800" i="1"/>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9B49B045-1A93-424E-90F5-52DF2561D1BD}">
      <dgm:prSet phldrT="[Text]" custT="1"/>
      <dgm:spPr/>
      <dgm:t>
        <a:bodyPr/>
        <a:lstStyle/>
        <a:p>
          <a:r>
            <a:rPr lang="en-US" sz="800"/>
            <a:t>(AG) C 13.1</a:t>
          </a:r>
          <a:r>
            <a:rPr lang="en-US" sz="800" i="0"/>
            <a:t>.</a:t>
          </a:r>
          <a:endParaRPr lang="en-US" sz="800" i="1"/>
        </a:p>
      </dgm:t>
    </dgm:pt>
    <dgm:pt modelId="{AC4BABEE-EDC1-4E1C-9439-18B6D1A611DD}" type="parTrans" cxnId="{2E5CBDCC-A0DA-46A6-BCB9-E76CA72674DB}">
      <dgm:prSet/>
      <dgm:spPr/>
    </dgm:pt>
    <dgm:pt modelId="{EEF26B27-A100-4580-8F05-A260B79A01CE}" type="sibTrans" cxnId="{2E5CBDCC-A0DA-46A6-BCB9-E76CA72674DB}">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2E5CBDCC-A0DA-46A6-BCB9-E76CA72674DB}" srcId="{ED35E908-99EA-4021-B7AA-FFFF751752DA}" destId="{9B49B045-1A93-424E-90F5-52DF2561D1BD}" srcOrd="0" destOrd="0" parTransId="{AC4BABEE-EDC1-4E1C-9439-18B6D1A611DD}" sibTransId="{EEF26B27-A100-4580-8F05-A260B79A01CE}"/>
    <dgm:cxn modelId="{0F6327E3-2B0D-4846-BFE1-C8B6FAD36027}" type="presOf" srcId="{ED35E908-99EA-4021-B7AA-FFFF751752DA}" destId="{287B5900-FDF9-4D22-B246-5318F5951704}" srcOrd="0" destOrd="0" presId="urn:microsoft.com/office/officeart/2005/8/layout/vList5"/>
    <dgm:cxn modelId="{78590C30-5990-4A85-A98C-9E3D8249F80F}" type="presOf" srcId="{9B49B045-1A93-424E-90F5-52DF2561D1BD}" destId="{D85A961A-C185-4492-A3AB-0E0AC3BBFA0A}" srcOrd="0" destOrd="0" presId="urn:microsoft.com/office/officeart/2005/8/layout/vList5"/>
    <dgm:cxn modelId="{917EBE31-0C10-4FEE-A69C-68F66434E35B}" type="presOf" srcId="{3EE877E5-497D-48F8-B93E-6023B73C0C2D}"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66CA109B-42D8-4997-A36C-B53CFB835998}" type="presOf" srcId="{C3C9244B-6B8D-431D-AE6F-7BCD90AB9A2A}" destId="{A4D15F51-D5B8-4FEF-AC1F-DDC6C711288A}" srcOrd="0" destOrd="0" presId="urn:microsoft.com/office/officeart/2005/8/layout/vList5"/>
    <dgm:cxn modelId="{7B8D2F4D-3AE6-40EE-99D7-39E9255BE223}" srcId="{ED35E908-99EA-4021-B7AA-FFFF751752DA}" destId="{3EE877E5-497D-48F8-B93E-6023B73C0C2D}" srcOrd="1" destOrd="0" parTransId="{BEA43897-41C0-42A4-AE87-FCE7A82F6A6F}" sibTransId="{6C418379-0772-4BBC-B3F6-26ADAC407FFA}"/>
    <dgm:cxn modelId="{7B641143-C6D4-4CE8-BCA2-832382BDB564}" type="presParOf" srcId="{A4D15F51-D5B8-4FEF-AC1F-DDC6C711288A}" destId="{14F679C8-DA1F-4869-9C94-982F261574D1}" srcOrd="0" destOrd="0" presId="urn:microsoft.com/office/officeart/2005/8/layout/vList5"/>
    <dgm:cxn modelId="{8C2AA937-5AF5-4D9A-9999-0817ADB2A902}" type="presParOf" srcId="{14F679C8-DA1F-4869-9C94-982F261574D1}" destId="{287B5900-FDF9-4D22-B246-5318F5951704}" srcOrd="0" destOrd="0" presId="urn:microsoft.com/office/officeart/2005/8/layout/vList5"/>
    <dgm:cxn modelId="{41A550F3-221B-40B6-8212-3FA4B3A367CD}"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520A-2EB8-4050-9568-93505DF0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2009-08-07T17:23:00Z</dcterms:created>
  <dcterms:modified xsi:type="dcterms:W3CDTF">2009-09-24T19:02:00Z</dcterms:modified>
</cp:coreProperties>
</file>