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2.xml" ContentType="application/vnd.ms-office.drawingml.diagramDrawing+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906" w:rsidRDefault="002A2906" w:rsidP="002A2906">
      <w:pPr>
        <w:jc w:val="right"/>
      </w:pPr>
      <w:r>
        <w:rPr>
          <w:noProof/>
        </w:rPr>
        <w:drawing>
          <wp:anchor distT="0" distB="0" distL="114300" distR="114300" simplePos="0" relativeHeight="251663360" behindDoc="1" locked="0" layoutInCell="1" allowOverlap="1">
            <wp:simplePos x="0" y="0"/>
            <wp:positionH relativeFrom="column">
              <wp:posOffset>-397510</wp:posOffset>
            </wp:positionH>
            <wp:positionV relativeFrom="paragraph">
              <wp:posOffset>-445770</wp:posOffset>
            </wp:positionV>
            <wp:extent cx="6191250" cy="544830"/>
            <wp:effectExtent l="19050" t="0" r="19050" b="0"/>
            <wp:wrapTight wrapText="bothSides">
              <wp:wrapPolygon edited="0">
                <wp:start x="0" y="1510"/>
                <wp:lineTo x="-66" y="19636"/>
                <wp:lineTo x="266" y="20392"/>
                <wp:lineTo x="2393" y="20392"/>
                <wp:lineTo x="21666" y="20392"/>
                <wp:lineTo x="21666" y="3021"/>
                <wp:lineTo x="21600" y="1510"/>
                <wp:lineTo x="0" y="151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2A2906">
        <w:rPr>
          <w:noProof/>
        </w:rPr>
        <w:drawing>
          <wp:anchor distT="0" distB="0" distL="114300" distR="114300" simplePos="0" relativeHeight="251665408" behindDoc="1" locked="0" layoutInCell="1" allowOverlap="1">
            <wp:simplePos x="0" y="0"/>
            <wp:positionH relativeFrom="column">
              <wp:posOffset>-397510</wp:posOffset>
            </wp:positionH>
            <wp:positionV relativeFrom="paragraph">
              <wp:posOffset>99060</wp:posOffset>
            </wp:positionV>
            <wp:extent cx="6195060" cy="544830"/>
            <wp:effectExtent l="19050" t="0" r="15240" b="0"/>
            <wp:wrapTight wrapText="bothSides">
              <wp:wrapPolygon edited="0">
                <wp:start x="0" y="1510"/>
                <wp:lineTo x="-66" y="19636"/>
                <wp:lineTo x="266" y="20392"/>
                <wp:lineTo x="2391" y="20392"/>
                <wp:lineTo x="21653" y="20392"/>
                <wp:lineTo x="21653" y="3021"/>
                <wp:lineTo x="21587" y="1510"/>
                <wp:lineTo x="0" y="1510"/>
              </wp:wrapPolygon>
            </wp:wrapTight>
            <wp:docPr id="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p>
    <w:p w:rsidR="002A2906" w:rsidRDefault="002A2906" w:rsidP="002A2906">
      <w:pPr>
        <w:ind w:left="5040" w:firstLine="720"/>
        <w:jc w:val="center"/>
      </w:pPr>
      <w:r>
        <w:t>Name___________________</w:t>
      </w:r>
    </w:p>
    <w:p w:rsidR="002A2906" w:rsidRDefault="002A2906" w:rsidP="002A2906">
      <w:pPr>
        <w:jc w:val="right"/>
      </w:pPr>
      <w:r>
        <w:t>Date____________________</w:t>
      </w:r>
    </w:p>
    <w:p w:rsidR="002A2906" w:rsidRDefault="00EA29FC" w:rsidP="002A2906">
      <w:pPr>
        <w:pStyle w:val="Heading1"/>
        <w:jc w:val="center"/>
      </w:pPr>
      <w:r>
        <w:t>The Lifecycle of Stars</w:t>
      </w:r>
      <w:r w:rsidR="00B50502">
        <w:t xml:space="preserve">:  </w:t>
      </w:r>
      <w:proofErr w:type="spellStart"/>
      <w:r w:rsidR="00B50502">
        <w:t>Webquest</w:t>
      </w:r>
      <w:proofErr w:type="spellEnd"/>
      <w:r w:rsidR="00E27109">
        <w:rPr>
          <w:rStyle w:val="EndnoteReference"/>
        </w:rPr>
        <w:endnoteReference w:id="2"/>
      </w:r>
    </w:p>
    <w:p w:rsidR="002A2906" w:rsidRPr="005D1100" w:rsidRDefault="002A2906" w:rsidP="002A2906">
      <w:pPr>
        <w:pStyle w:val="NoSpacing"/>
        <w:rPr>
          <w:b/>
        </w:rPr>
      </w:pPr>
      <w:r>
        <w:rPr>
          <w:b/>
        </w:rPr>
        <w:t>Purpose</w:t>
      </w:r>
    </w:p>
    <w:p w:rsidR="002A2906" w:rsidRPr="00EA29FC" w:rsidRDefault="002A2906" w:rsidP="00EA29FC">
      <w:pPr>
        <w:pStyle w:val="NoSpacing"/>
      </w:pPr>
      <w:r w:rsidRPr="00EA29FC">
        <w:t>The purpose of this lab is to</w:t>
      </w:r>
      <w:r w:rsidR="005945D0" w:rsidRPr="00EA29FC">
        <w:t xml:space="preserve"> </w:t>
      </w:r>
      <w:r w:rsidR="00EA29FC" w:rsidRPr="00EA29FC">
        <w:t xml:space="preserve">investigate the process of nuclear fusion </w:t>
      </w:r>
      <w:r w:rsidR="00EA29FC">
        <w:t>explained by Einstein's famous </w:t>
      </w:r>
      <w:r w:rsidR="00EA29FC" w:rsidRPr="00EA29FC">
        <w:t>equation E = MC</w:t>
      </w:r>
      <w:r w:rsidR="00EA29FC" w:rsidRPr="00EA29FC">
        <w:rPr>
          <w:vertAlign w:val="superscript"/>
        </w:rPr>
        <w:t>2</w:t>
      </w:r>
      <w:proofErr w:type="gramStart"/>
      <w:r w:rsidR="00EA29FC" w:rsidRPr="00EA29FC">
        <w:rPr>
          <w:vertAlign w:val="superscript"/>
        </w:rPr>
        <w:t xml:space="preserve">  </w:t>
      </w:r>
      <w:r w:rsidR="00EA29FC" w:rsidRPr="00EA29FC">
        <w:t>and</w:t>
      </w:r>
      <w:proofErr w:type="gramEnd"/>
      <w:r w:rsidR="00EA29FC" w:rsidRPr="00EA29FC">
        <w:t xml:space="preserve"> learn how mass in the form of hydrogen atoms is converted to helium and causes a release of energy that makes stars shine</w:t>
      </w:r>
      <w:r w:rsidR="00EA29FC">
        <w:t>.</w:t>
      </w:r>
      <w:r w:rsidR="00EA29FC" w:rsidRPr="00EA29FC">
        <w:rPr>
          <w:rFonts w:ascii="Comic Sans MS" w:hAnsi="Comic Sans MS"/>
        </w:rPr>
        <w:t xml:space="preserve"> </w:t>
      </w:r>
      <w:r w:rsidR="00EA29FC" w:rsidRPr="00EA29FC">
        <w:t>We will also begin to understand the forces involved in stars that maintain this nuclear reaction and how these forces change as the star ages.</w:t>
      </w:r>
      <w:r w:rsidR="00EA29FC">
        <w:t xml:space="preserve"> </w:t>
      </w:r>
      <w:r w:rsidR="00EA29FC" w:rsidRPr="00EA29FC">
        <w:t>We will explore the stages stars progress through from birth to death and how the death of a star depends on its initial mass.</w:t>
      </w:r>
      <w:r w:rsidR="00EA29FC">
        <w:t xml:space="preserve"> </w:t>
      </w:r>
      <w:r w:rsidR="00EA29FC" w:rsidRPr="00EA29FC">
        <w:t xml:space="preserve">We will interpret </w:t>
      </w:r>
      <w:proofErr w:type="spellStart"/>
      <w:r w:rsidR="00EA29FC" w:rsidRPr="00EA29FC">
        <w:t>Hertzsprung</w:t>
      </w:r>
      <w:proofErr w:type="spellEnd"/>
      <w:r w:rsidR="00EA29FC" w:rsidRPr="00EA29FC">
        <w:t xml:space="preserve"> Russell diagrams and learn how they can be used to classify the life cycle stage of a star by its luminosity, temperature, magnitude, and spectral class. Finally, we will discover how infrared, x-ray, and gamma ray telescopes are being used to detect the life cycle stages of stars</w:t>
      </w:r>
      <w:r>
        <w:t>.</w:t>
      </w:r>
      <w:r>
        <w:rPr>
          <w:rStyle w:val="EndnoteReference"/>
        </w:rPr>
        <w:endnoteReference w:id="3"/>
      </w:r>
    </w:p>
    <w:p w:rsidR="002A2906" w:rsidRDefault="002A2906" w:rsidP="002A2906">
      <w:pPr>
        <w:pStyle w:val="NoSpacing"/>
        <w:rPr>
          <w:b/>
        </w:rPr>
      </w:pPr>
    </w:p>
    <w:p w:rsidR="002A2906" w:rsidRDefault="002A2906" w:rsidP="002A2906">
      <w:pPr>
        <w:pStyle w:val="NoSpacing"/>
        <w:rPr>
          <w:b/>
        </w:rPr>
      </w:pPr>
      <w:r w:rsidRPr="004F2147">
        <w:rPr>
          <w:b/>
        </w:rPr>
        <w:t>Procedure</w:t>
      </w:r>
    </w:p>
    <w:p w:rsidR="002A2906" w:rsidRDefault="002A2906" w:rsidP="002A2906">
      <w:pPr>
        <w:pStyle w:val="NoSpacing"/>
        <w:rPr>
          <w:b/>
        </w:rPr>
      </w:pPr>
      <w:r>
        <w:t xml:space="preserve">    </w:t>
      </w:r>
      <w:r w:rsidRPr="004F2147">
        <w:rPr>
          <w:b/>
        </w:rPr>
        <w:t>Materials</w:t>
      </w:r>
    </w:p>
    <w:p w:rsidR="002A2906" w:rsidRDefault="00EA29FC" w:rsidP="00EA29FC">
      <w:pPr>
        <w:pStyle w:val="NoSpacing"/>
        <w:numPr>
          <w:ilvl w:val="0"/>
          <w:numId w:val="5"/>
        </w:numPr>
      </w:pPr>
      <w:r>
        <w:t>Blank paper (2 sheets/student)</w:t>
      </w:r>
    </w:p>
    <w:p w:rsidR="00EA29FC" w:rsidRDefault="00EA29FC" w:rsidP="00EA29FC">
      <w:pPr>
        <w:pStyle w:val="NoSpacing"/>
        <w:numPr>
          <w:ilvl w:val="0"/>
          <w:numId w:val="5"/>
        </w:numPr>
      </w:pPr>
      <w:r>
        <w:t>Internet Access</w:t>
      </w:r>
    </w:p>
    <w:p w:rsidR="001B6880" w:rsidRDefault="001B6880" w:rsidP="00EA29FC">
      <w:pPr>
        <w:pStyle w:val="NoSpacing"/>
        <w:numPr>
          <w:ilvl w:val="0"/>
          <w:numId w:val="5"/>
        </w:numPr>
      </w:pPr>
      <w:r>
        <w:t>Craft supplies for Task #2</w:t>
      </w:r>
    </w:p>
    <w:p w:rsidR="00EA29FC" w:rsidRPr="00EA29FC" w:rsidRDefault="00EA29FC" w:rsidP="00EA29FC">
      <w:pPr>
        <w:pStyle w:val="NoSpacing"/>
        <w:ind w:left="720"/>
      </w:pPr>
    </w:p>
    <w:p w:rsidR="00EA29FC" w:rsidRPr="00EA29FC" w:rsidRDefault="002A2906" w:rsidP="00EA29FC">
      <w:pPr>
        <w:pStyle w:val="NoSpacing"/>
        <w:rPr>
          <w:b/>
        </w:rPr>
      </w:pPr>
      <w:r w:rsidRPr="00EA29FC">
        <w:rPr>
          <w:b/>
        </w:rPr>
        <w:t>Sequence of Steps</w:t>
      </w:r>
    </w:p>
    <w:p w:rsidR="005945D0" w:rsidRPr="00EA29FC" w:rsidRDefault="00EA29FC" w:rsidP="00EA29FC">
      <w:pPr>
        <w:pStyle w:val="NoSpacing"/>
        <w:rPr>
          <w:b/>
        </w:rPr>
      </w:pPr>
      <w:r w:rsidRPr="00EA29FC">
        <w:t>To access</w:t>
      </w:r>
      <w:r>
        <w:t xml:space="preserve"> this </w:t>
      </w:r>
      <w:proofErr w:type="spellStart"/>
      <w:r>
        <w:t>webquest</w:t>
      </w:r>
      <w:proofErr w:type="spellEnd"/>
      <w:r>
        <w:t>, g</w:t>
      </w:r>
      <w:r w:rsidRPr="00EA29FC">
        <w:t xml:space="preserve">o to </w:t>
      </w:r>
      <w:hyperlink r:id="rId16" w:history="1">
        <w:r w:rsidRPr="00F727E6">
          <w:rPr>
            <w:rStyle w:val="Hyperlink"/>
          </w:rPr>
          <w:t>http://www.can-do.com/uci/ssi2003/starlife.html</w:t>
        </w:r>
      </w:hyperlink>
      <w:r>
        <w:t xml:space="preserve"> </w:t>
      </w:r>
    </w:p>
    <w:p w:rsidR="005945D0" w:rsidRDefault="001B6880" w:rsidP="002A2906">
      <w:pPr>
        <w:rPr>
          <w:rFonts w:ascii="Georgia" w:hAnsi="Georgia"/>
        </w:rPr>
      </w:pPr>
      <w:r>
        <w:rPr>
          <w:rFonts w:ascii="Georgia" w:hAnsi="Georgia"/>
          <w:noProof/>
        </w:rPr>
        <w:drawing>
          <wp:anchor distT="0" distB="0" distL="114300" distR="114300" simplePos="0" relativeHeight="251673600" behindDoc="1" locked="0" layoutInCell="1" allowOverlap="1">
            <wp:simplePos x="0" y="0"/>
            <wp:positionH relativeFrom="column">
              <wp:posOffset>-203835</wp:posOffset>
            </wp:positionH>
            <wp:positionV relativeFrom="paragraph">
              <wp:posOffset>140335</wp:posOffset>
            </wp:positionV>
            <wp:extent cx="191770" cy="251460"/>
            <wp:effectExtent l="19050" t="0" r="0" b="0"/>
            <wp:wrapNone/>
            <wp:docPr id="1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p>
    <w:p w:rsidR="00EA29FC" w:rsidRPr="001B6880" w:rsidRDefault="00EA29FC" w:rsidP="002A2906">
      <w:pPr>
        <w:rPr>
          <w:rFonts w:asciiTheme="minorHAnsi" w:hAnsiTheme="minorHAnsi"/>
          <w:b/>
          <w:sz w:val="22"/>
          <w:szCs w:val="22"/>
          <w:u w:val="single"/>
        </w:rPr>
      </w:pPr>
      <w:r w:rsidRPr="001B6880">
        <w:rPr>
          <w:rFonts w:asciiTheme="minorHAnsi" w:hAnsiTheme="minorHAnsi"/>
          <w:b/>
          <w:sz w:val="22"/>
          <w:szCs w:val="22"/>
          <w:u w:val="single"/>
        </w:rPr>
        <w:t>Task #1</w:t>
      </w:r>
    </w:p>
    <w:p w:rsidR="00EA29FC" w:rsidRPr="00EA29FC" w:rsidRDefault="00EA29FC" w:rsidP="001B6880">
      <w:pPr>
        <w:pStyle w:val="NoSpacing"/>
        <w:numPr>
          <w:ilvl w:val="0"/>
          <w:numId w:val="11"/>
        </w:numPr>
      </w:pPr>
      <w:r w:rsidRPr="00EA29FC">
        <w:t xml:space="preserve">You will begin your </w:t>
      </w:r>
      <w:proofErr w:type="spellStart"/>
      <w:r w:rsidRPr="00EA29FC">
        <w:t>webquest</w:t>
      </w:r>
      <w:proofErr w:type="spellEnd"/>
      <w:r w:rsidRPr="00EA29FC">
        <w:t xml:space="preserve"> by learning how to identify stars by their magnitude, color, and temperature, and spectral class.  </w:t>
      </w:r>
    </w:p>
    <w:p w:rsidR="001B6880" w:rsidRDefault="00EA29FC" w:rsidP="001B6880">
      <w:pPr>
        <w:pStyle w:val="NoSpacing"/>
        <w:numPr>
          <w:ilvl w:val="0"/>
          <w:numId w:val="11"/>
        </w:numPr>
      </w:pPr>
      <w:r w:rsidRPr="00EA29FC">
        <w:t xml:space="preserve">Click </w:t>
      </w:r>
      <w:hyperlink r:id="rId18" w:history="1">
        <w:r w:rsidRPr="00EA29FC">
          <w:rPr>
            <w:rStyle w:val="Hyperlink"/>
          </w:rPr>
          <w:t xml:space="preserve">Stars: Lights in </w:t>
        </w:r>
        <w:r w:rsidR="00FE7D34" w:rsidRPr="00EA29FC">
          <w:rPr>
            <w:rStyle w:val="Hyperlink"/>
          </w:rPr>
          <w:t>the</w:t>
        </w:r>
        <w:r w:rsidRPr="00EA29FC">
          <w:rPr>
            <w:rStyle w:val="Hyperlink"/>
          </w:rPr>
          <w:t xml:space="preserve"> Sky</w:t>
        </w:r>
      </w:hyperlink>
      <w:r w:rsidRPr="00EA29FC">
        <w:t xml:space="preserve"> and write out the answers to the following questions on a sheet of blank paper to be turned in. </w:t>
      </w:r>
    </w:p>
    <w:p w:rsidR="001B6880" w:rsidRDefault="00EA29FC" w:rsidP="001B6880">
      <w:pPr>
        <w:pStyle w:val="NoSpacing"/>
        <w:numPr>
          <w:ilvl w:val="1"/>
          <w:numId w:val="11"/>
        </w:numPr>
      </w:pPr>
      <w:r w:rsidRPr="00EA29FC">
        <w:t xml:space="preserve">Name the brightest star in the known universe. </w:t>
      </w:r>
    </w:p>
    <w:p w:rsidR="001B6880" w:rsidRDefault="00EA29FC" w:rsidP="001B6880">
      <w:pPr>
        <w:pStyle w:val="NoSpacing"/>
        <w:numPr>
          <w:ilvl w:val="1"/>
          <w:numId w:val="11"/>
        </w:numPr>
      </w:pPr>
      <w:r w:rsidRPr="00EA29FC">
        <w:t xml:space="preserve">What is its magnitude?  </w:t>
      </w:r>
      <w:r w:rsidRPr="00EA29FC">
        <w:br/>
        <w:t>Are the brightest stars low magnitude or high? </w:t>
      </w:r>
      <w:r w:rsidR="001B6880">
        <w:t xml:space="preserve"> </w:t>
      </w:r>
    </w:p>
    <w:p w:rsidR="00EA29FC" w:rsidRPr="00EA29FC" w:rsidRDefault="00EA29FC" w:rsidP="001B6880">
      <w:pPr>
        <w:pStyle w:val="NoSpacing"/>
        <w:numPr>
          <w:ilvl w:val="1"/>
          <w:numId w:val="11"/>
        </w:numPr>
      </w:pPr>
      <w:r w:rsidRPr="00EA29FC">
        <w:t xml:space="preserve">How much does the brightness of a star change with each change in magnitude of one?  </w:t>
      </w:r>
    </w:p>
    <w:p w:rsidR="00EA29FC" w:rsidRPr="00EA29FC" w:rsidRDefault="00EA29FC" w:rsidP="001B6880">
      <w:pPr>
        <w:pStyle w:val="NoSpacing"/>
        <w:numPr>
          <w:ilvl w:val="0"/>
          <w:numId w:val="11"/>
        </w:numPr>
      </w:pPr>
      <w:r w:rsidRPr="00EA29FC">
        <w:t xml:space="preserve">Do a search on the internet for "brightest stars" and make a top </w:t>
      </w:r>
      <w:r w:rsidRPr="00EA29FC">
        <w:rPr>
          <w:b/>
          <w:bCs/>
        </w:rPr>
        <w:t>10</w:t>
      </w:r>
      <w:r w:rsidRPr="00EA29FC">
        <w:t xml:space="preserve"> list on your paper of the names of the 10 brightest stars in the known universe and their magnitude.  </w:t>
      </w:r>
    </w:p>
    <w:p w:rsidR="00EA29FC" w:rsidRPr="00EA29FC" w:rsidRDefault="00EA29FC" w:rsidP="001B6880">
      <w:pPr>
        <w:pStyle w:val="NoSpacing"/>
        <w:numPr>
          <w:ilvl w:val="0"/>
          <w:numId w:val="11"/>
        </w:numPr>
      </w:pPr>
      <w:r w:rsidRPr="00EA29FC">
        <w:t xml:space="preserve">Finally, design a colored diagram (HR diagram) on the back of your paper that displays the colors of the hottest stars on the left to the coolest stars on the right.  </w:t>
      </w:r>
    </w:p>
    <w:p w:rsidR="00EA29FC" w:rsidRPr="00EA29FC" w:rsidRDefault="00EA29FC" w:rsidP="001B6880">
      <w:pPr>
        <w:pStyle w:val="NoSpacing"/>
        <w:numPr>
          <w:ilvl w:val="0"/>
          <w:numId w:val="11"/>
        </w:numPr>
      </w:pPr>
      <w:r w:rsidRPr="00EA29FC">
        <w:t xml:space="preserve">Stars are grouped into spectral classes based on a range of temperatures they fall into. </w:t>
      </w:r>
    </w:p>
    <w:p w:rsidR="001B6880" w:rsidRDefault="00EA29FC" w:rsidP="001B6880">
      <w:pPr>
        <w:pStyle w:val="NoSpacing"/>
        <w:ind w:left="720"/>
      </w:pPr>
      <w:r w:rsidRPr="00EA29FC">
        <w:t>Label the spectral classes (</w:t>
      </w:r>
      <w:r w:rsidRPr="00EA29FC">
        <w:rPr>
          <w:i/>
          <w:iCs/>
        </w:rPr>
        <w:t>O, B, A, F, G, K, M</w:t>
      </w:r>
      <w:r w:rsidRPr="00EA29FC">
        <w:t xml:space="preserve">) appropriately under each star color in your diagram.  </w:t>
      </w:r>
    </w:p>
    <w:p w:rsidR="001B6880" w:rsidRDefault="001B6880" w:rsidP="00EA29FC">
      <w:pPr>
        <w:pStyle w:val="NoSpacing"/>
        <w:numPr>
          <w:ilvl w:val="0"/>
          <w:numId w:val="11"/>
        </w:numPr>
      </w:pPr>
      <w:r>
        <w:rPr>
          <w:bCs/>
        </w:rPr>
        <w:lastRenderedPageBreak/>
        <w:t xml:space="preserve">To complete Task #1, </w:t>
      </w:r>
      <w:r>
        <w:t>C</w:t>
      </w:r>
      <w:r w:rsidR="00EA29FC" w:rsidRPr="00EA29FC">
        <w:t xml:space="preserve">ome up with a clever sentence or phrase (the first letter of each word in your phrase is one spectral class letter) to help you remember the order of the spectral classes and write it under your diagram on your construction paper.  </w:t>
      </w:r>
    </w:p>
    <w:p w:rsidR="005B239D" w:rsidRDefault="005B239D" w:rsidP="005B239D">
      <w:pPr>
        <w:pStyle w:val="NoSpacing"/>
        <w:ind w:left="1080" w:firstLine="360"/>
      </w:pPr>
      <w:r w:rsidRPr="005B239D">
        <w:rPr>
          <w:i/>
        </w:rPr>
        <w:t>For example:</w:t>
      </w:r>
      <w:r>
        <w:t xml:space="preserve"> </w:t>
      </w:r>
      <w:r>
        <w:rPr>
          <w:i/>
          <w:u w:val="single"/>
        </w:rPr>
        <w:t>O</w:t>
      </w:r>
      <w:r>
        <w:rPr>
          <w:i/>
        </w:rPr>
        <w:t xml:space="preserve">ver </w:t>
      </w:r>
      <w:r>
        <w:rPr>
          <w:i/>
          <w:u w:val="single"/>
        </w:rPr>
        <w:t>B</w:t>
      </w:r>
      <w:r>
        <w:rPr>
          <w:i/>
        </w:rPr>
        <w:t xml:space="preserve">anks </w:t>
      </w:r>
      <w:proofErr w:type="gramStart"/>
      <w:r>
        <w:rPr>
          <w:i/>
          <w:u w:val="single"/>
        </w:rPr>
        <w:t>A</w:t>
      </w:r>
      <w:r>
        <w:rPr>
          <w:i/>
        </w:rPr>
        <w:t>nd</w:t>
      </w:r>
      <w:proofErr w:type="gramEnd"/>
      <w:r>
        <w:rPr>
          <w:i/>
        </w:rPr>
        <w:t xml:space="preserve"> </w:t>
      </w:r>
      <w:r>
        <w:rPr>
          <w:i/>
          <w:u w:val="single"/>
        </w:rPr>
        <w:t>F</w:t>
      </w:r>
      <w:r>
        <w:rPr>
          <w:i/>
        </w:rPr>
        <w:t xml:space="preserve">oggy </w:t>
      </w:r>
      <w:r>
        <w:rPr>
          <w:i/>
          <w:u w:val="single"/>
        </w:rPr>
        <w:t>G</w:t>
      </w:r>
      <w:r>
        <w:rPr>
          <w:i/>
        </w:rPr>
        <w:t xml:space="preserve">reens </w:t>
      </w:r>
      <w:r>
        <w:rPr>
          <w:i/>
          <w:u w:val="single"/>
        </w:rPr>
        <w:t>K</w:t>
      </w:r>
      <w:r>
        <w:rPr>
          <w:i/>
        </w:rPr>
        <w:t xml:space="preserve">ittens </w:t>
      </w:r>
      <w:r>
        <w:rPr>
          <w:i/>
          <w:u w:val="single"/>
        </w:rPr>
        <w:t>M</w:t>
      </w:r>
      <w:r>
        <w:rPr>
          <w:i/>
        </w:rPr>
        <w:t>eow.</w:t>
      </w:r>
    </w:p>
    <w:p w:rsidR="001B6880" w:rsidRDefault="00EA29FC" w:rsidP="00EA29FC">
      <w:pPr>
        <w:pStyle w:val="NoSpacing"/>
        <w:numPr>
          <w:ilvl w:val="0"/>
          <w:numId w:val="11"/>
        </w:numPr>
      </w:pPr>
      <w:r w:rsidRPr="00EA29FC">
        <w:t>Answer the following few more questions on the front of your paper.</w:t>
      </w:r>
      <w:r w:rsidR="001B6880">
        <w:t xml:space="preserve"> </w:t>
      </w:r>
    </w:p>
    <w:p w:rsidR="001B6880" w:rsidRDefault="00EA29FC" w:rsidP="001B6880">
      <w:pPr>
        <w:pStyle w:val="NoSpacing"/>
        <w:numPr>
          <w:ilvl w:val="1"/>
          <w:numId w:val="11"/>
        </w:numPr>
      </w:pPr>
      <w:r w:rsidRPr="00EA29FC">
        <w:t>What color is the brightest star? </w:t>
      </w:r>
      <w:r w:rsidR="001B6880">
        <w:t xml:space="preserve"> </w:t>
      </w:r>
    </w:p>
    <w:p w:rsidR="001B6880" w:rsidRDefault="00EA29FC" w:rsidP="001B6880">
      <w:pPr>
        <w:pStyle w:val="NoSpacing"/>
        <w:numPr>
          <w:ilvl w:val="1"/>
          <w:numId w:val="11"/>
        </w:numPr>
      </w:pPr>
      <w:r w:rsidRPr="00EA29FC">
        <w:t>What color is the coolest star? </w:t>
      </w:r>
      <w:r w:rsidR="001B6880">
        <w:t xml:space="preserve"> </w:t>
      </w:r>
    </w:p>
    <w:p w:rsidR="001B6880" w:rsidRDefault="00EA29FC" w:rsidP="001B6880">
      <w:pPr>
        <w:pStyle w:val="NoSpacing"/>
        <w:numPr>
          <w:ilvl w:val="1"/>
          <w:numId w:val="11"/>
        </w:numPr>
      </w:pPr>
      <w:r w:rsidRPr="00EA29FC">
        <w:t>What color is our sun? </w:t>
      </w:r>
      <w:r w:rsidR="001B6880">
        <w:t xml:space="preserve"> </w:t>
      </w:r>
    </w:p>
    <w:p w:rsidR="001B6880" w:rsidRDefault="00EA29FC" w:rsidP="001B6880">
      <w:pPr>
        <w:pStyle w:val="NoSpacing"/>
        <w:numPr>
          <w:ilvl w:val="1"/>
          <w:numId w:val="11"/>
        </w:numPr>
      </w:pPr>
      <w:r w:rsidRPr="00EA29FC">
        <w:t>What spectral class of stars is the hottest? </w:t>
      </w:r>
      <w:r w:rsidR="001B6880">
        <w:t xml:space="preserve"> </w:t>
      </w:r>
    </w:p>
    <w:p w:rsidR="001B6880" w:rsidRDefault="00EA29FC" w:rsidP="001B6880">
      <w:pPr>
        <w:pStyle w:val="NoSpacing"/>
        <w:numPr>
          <w:ilvl w:val="1"/>
          <w:numId w:val="11"/>
        </w:numPr>
      </w:pPr>
      <w:r w:rsidRPr="00EA29FC">
        <w:t>What spectral class of stars is the coolest? </w:t>
      </w:r>
      <w:r w:rsidR="001B6880">
        <w:t xml:space="preserve"> </w:t>
      </w:r>
    </w:p>
    <w:p w:rsidR="00EA29FC" w:rsidRPr="00EA29FC" w:rsidRDefault="00EA29FC" w:rsidP="001B6880">
      <w:pPr>
        <w:pStyle w:val="NoSpacing"/>
        <w:numPr>
          <w:ilvl w:val="1"/>
          <w:numId w:val="11"/>
        </w:numPr>
      </w:pPr>
      <w:r w:rsidRPr="00EA29FC">
        <w:t xml:space="preserve">What spectral class is our sun? </w:t>
      </w:r>
    </w:p>
    <w:p w:rsidR="00EA29FC" w:rsidRPr="00EA29FC" w:rsidRDefault="00EA29FC" w:rsidP="00EA29FC">
      <w:pPr>
        <w:pStyle w:val="NoSpacing"/>
      </w:pPr>
    </w:p>
    <w:p w:rsidR="001B6880" w:rsidRDefault="001B6880" w:rsidP="001B6880">
      <w:pPr>
        <w:pStyle w:val="NoSpacing"/>
        <w:rPr>
          <w:b/>
          <w:bCs/>
          <w:u w:val="single"/>
        </w:rPr>
      </w:pPr>
      <w:r>
        <w:rPr>
          <w:b/>
          <w:bCs/>
          <w:noProof/>
          <w:u w:val="single"/>
        </w:rPr>
        <w:drawing>
          <wp:anchor distT="0" distB="0" distL="114300" distR="114300" simplePos="0" relativeHeight="251677696" behindDoc="1" locked="0" layoutInCell="1" allowOverlap="1">
            <wp:simplePos x="0" y="0"/>
            <wp:positionH relativeFrom="column">
              <wp:posOffset>-243840</wp:posOffset>
            </wp:positionH>
            <wp:positionV relativeFrom="paragraph">
              <wp:posOffset>-635</wp:posOffset>
            </wp:positionV>
            <wp:extent cx="191770" cy="251460"/>
            <wp:effectExtent l="19050" t="0" r="0" b="0"/>
            <wp:wrapNone/>
            <wp:docPr id="15"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rsidR="00EA29FC" w:rsidRPr="00EA29FC">
        <w:rPr>
          <w:b/>
          <w:bCs/>
          <w:u w:val="single"/>
        </w:rPr>
        <w:t>Task #2</w:t>
      </w:r>
    </w:p>
    <w:p w:rsidR="001B6880" w:rsidRDefault="00EA29FC" w:rsidP="00EA29FC">
      <w:pPr>
        <w:pStyle w:val="NoSpacing"/>
      </w:pPr>
      <w:r w:rsidRPr="00EA29FC">
        <w:t xml:space="preserve">Continue to read on to the section: </w:t>
      </w:r>
      <w:hyperlink r:id="rId19" w:history="1">
        <w:r w:rsidRPr="00EA29FC">
          <w:rPr>
            <w:rStyle w:val="Hyperlink"/>
          </w:rPr>
          <w:t>A Nuclear Furnace</w:t>
        </w:r>
      </w:hyperlink>
      <w:r w:rsidRPr="00EA29FC">
        <w:t xml:space="preserve"> on the same webpage. The animat</w:t>
      </w:r>
      <w:r w:rsidR="001B6880">
        <w:t xml:space="preserve">ion </w:t>
      </w:r>
      <w:r w:rsidRPr="00EA29FC">
        <w:t xml:space="preserve">shows how stars fuse the deuterium and tritium forms of hydrogen to form helium.  Your task is to design a 3-D model of this nuclear reaction. You might want to locate some red and blue </w:t>
      </w:r>
      <w:proofErr w:type="spellStart"/>
      <w:proofErr w:type="gramStart"/>
      <w:r w:rsidR="00E8336E">
        <w:t>s</w:t>
      </w:r>
      <w:r w:rsidR="001B6880" w:rsidRPr="00EA29FC">
        <w:t>tyrofoam</w:t>
      </w:r>
      <w:proofErr w:type="spellEnd"/>
      <w:proofErr w:type="gramEnd"/>
      <w:r w:rsidRPr="00EA29FC">
        <w:t xml:space="preserve"> balls at an art supply store or utilize some type of spherical object to represent the different atoms in the reaction. Glue these on a piece of cardboard and label the names of the atoms and draw arrows showing the progression of the reaction.   </w:t>
      </w:r>
    </w:p>
    <w:p w:rsidR="001B6880" w:rsidRDefault="001B6880" w:rsidP="00EA29FC">
      <w:pPr>
        <w:pStyle w:val="NoSpacing"/>
      </w:pPr>
    </w:p>
    <w:p w:rsidR="001B6880" w:rsidRDefault="001B6880" w:rsidP="00EA29FC">
      <w:pPr>
        <w:pStyle w:val="NoSpacing"/>
      </w:pPr>
      <w:r>
        <w:t>This 3-D model is due ______________________.</w:t>
      </w:r>
      <w:r w:rsidRPr="00EA29FC">
        <w:rPr>
          <w:noProof/>
        </w:rPr>
        <w:t xml:space="preserve"> </w:t>
      </w:r>
      <w:r w:rsidR="00EA29FC" w:rsidRPr="00EA29FC">
        <w:tab/>
      </w:r>
    </w:p>
    <w:p w:rsidR="001B6880" w:rsidRDefault="001E21BD" w:rsidP="00EA29FC">
      <w:pPr>
        <w:pStyle w:val="NoSpacing"/>
      </w:pPr>
      <w:r>
        <w:rPr>
          <w:noProof/>
        </w:rPr>
        <w:drawing>
          <wp:anchor distT="0" distB="0" distL="114300" distR="114300" simplePos="0" relativeHeight="251679744" behindDoc="1" locked="0" layoutInCell="1" allowOverlap="1">
            <wp:simplePos x="0" y="0"/>
            <wp:positionH relativeFrom="column">
              <wp:posOffset>-243840</wp:posOffset>
            </wp:positionH>
            <wp:positionV relativeFrom="paragraph">
              <wp:posOffset>135255</wp:posOffset>
            </wp:positionV>
            <wp:extent cx="191770" cy="251460"/>
            <wp:effectExtent l="19050" t="0" r="0" b="0"/>
            <wp:wrapNone/>
            <wp:docPr id="17"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p>
    <w:p w:rsidR="001B6880" w:rsidRDefault="00EA29FC" w:rsidP="00EA29FC">
      <w:pPr>
        <w:pStyle w:val="NoSpacing"/>
        <w:rPr>
          <w:b/>
          <w:bCs/>
          <w:u w:val="single"/>
        </w:rPr>
      </w:pPr>
      <w:r w:rsidRPr="00EA29FC">
        <w:rPr>
          <w:b/>
          <w:bCs/>
          <w:u w:val="single"/>
        </w:rPr>
        <w:t>Task #3</w:t>
      </w:r>
    </w:p>
    <w:p w:rsidR="001B6880" w:rsidRDefault="00EA29FC" w:rsidP="00EA29FC">
      <w:pPr>
        <w:pStyle w:val="NoSpacing"/>
      </w:pPr>
      <w:r w:rsidRPr="00EA29FC">
        <w:t xml:space="preserve">Go to </w:t>
      </w:r>
      <w:hyperlink r:id="rId20" w:history="1">
        <w:r w:rsidRPr="00EA29FC">
          <w:rPr>
            <w:rStyle w:val="Hyperlink"/>
          </w:rPr>
          <w:t>The Life and Death of Stars</w:t>
        </w:r>
      </w:hyperlink>
      <w:r w:rsidRPr="00EA29FC">
        <w:t>.  Read the short section on "Where are stars born" and see pictures of the</w:t>
      </w:r>
      <w:r w:rsidRPr="00EA29FC">
        <w:rPr>
          <w:b/>
          <w:bCs/>
        </w:rPr>
        <w:t xml:space="preserve"> </w:t>
      </w:r>
      <w:proofErr w:type="spellStart"/>
      <w:r w:rsidR="00E8336E">
        <w:t>protostars</w:t>
      </w:r>
      <w:proofErr w:type="spellEnd"/>
      <w:r w:rsidR="00E8336E">
        <w:t xml:space="preserve"> of M16: The Eagle n</w:t>
      </w:r>
      <w:r w:rsidRPr="00EA29FC">
        <w:t xml:space="preserve">ebula and other nebulae (stars in formation) on this page.  Continue by reading up on Main Sequence Stars and find out how our sun compares in mass to other stars like Sirius, and </w:t>
      </w:r>
      <w:proofErr w:type="spellStart"/>
      <w:r w:rsidRPr="00EA29FC">
        <w:t>Proxima</w:t>
      </w:r>
      <w:proofErr w:type="spellEnd"/>
      <w:r w:rsidRPr="00EA29FC">
        <w:t xml:space="preserve"> Centauri. </w:t>
      </w:r>
      <w:r w:rsidR="001B6880">
        <w:t>Answer the following questions on your sheet of paper:</w:t>
      </w:r>
    </w:p>
    <w:p w:rsidR="001B6880" w:rsidRDefault="00EA29FC" w:rsidP="001B6880">
      <w:pPr>
        <w:pStyle w:val="NoSpacing"/>
        <w:numPr>
          <w:ilvl w:val="0"/>
          <w:numId w:val="13"/>
        </w:numPr>
      </w:pPr>
      <w:r w:rsidRPr="00EA29FC">
        <w:t xml:space="preserve">Based on its mass, will our sun be around for a while? </w:t>
      </w:r>
    </w:p>
    <w:p w:rsidR="00EA29FC" w:rsidRPr="00EA29FC" w:rsidRDefault="00EA29FC" w:rsidP="001B6880">
      <w:pPr>
        <w:pStyle w:val="NoSpacing"/>
        <w:numPr>
          <w:ilvl w:val="0"/>
          <w:numId w:val="13"/>
        </w:numPr>
      </w:pPr>
      <w:r w:rsidRPr="00EA29FC">
        <w:t>Approximately how long before our sun consumes the inner planets of our solar system?</w:t>
      </w:r>
    </w:p>
    <w:p w:rsidR="00EA29FC" w:rsidRPr="00EA29FC" w:rsidRDefault="00EA29FC" w:rsidP="00EA29FC">
      <w:pPr>
        <w:pStyle w:val="NoSpacing"/>
      </w:pPr>
      <w:r w:rsidRPr="00EA29FC">
        <w:t xml:space="preserve">Realize that once our Sun starts to run out of hydrogen fuel and has exhausted its ability to fuse other elements like carbon and oxygen, it will become a red giant and expand in size to envelope the Earth. And surprisingly, the larger the mass of the star, the quicker it burns its fuel sources and the shorter its lifespan. Also see and read about </w:t>
      </w:r>
      <w:hyperlink r:id="rId21" w:history="1">
        <w:r w:rsidRPr="00EA29FC">
          <w:rPr>
            <w:rStyle w:val="Hyperlink"/>
          </w:rPr>
          <w:t>Hubble Space Telescope</w:t>
        </w:r>
      </w:hyperlink>
      <w:r w:rsidRPr="00EA29FC">
        <w:t xml:space="preserve"> pictures of a developing ga</w:t>
      </w:r>
      <w:r w:rsidR="00E8336E">
        <w:t>lactic nebula in our Milky Way g</w:t>
      </w:r>
      <w:r w:rsidRPr="00EA29FC">
        <w:t xml:space="preserve">alaxy called NGC 3603 </w:t>
      </w:r>
    </w:p>
    <w:p w:rsidR="00EA29FC" w:rsidRPr="00EA29FC" w:rsidRDefault="001E21BD" w:rsidP="00EA29FC">
      <w:pPr>
        <w:pStyle w:val="NoSpacing"/>
      </w:pPr>
      <w:r>
        <w:rPr>
          <w:noProof/>
        </w:rPr>
        <w:drawing>
          <wp:anchor distT="0" distB="0" distL="114300" distR="114300" simplePos="0" relativeHeight="251681792" behindDoc="1" locked="0" layoutInCell="1" allowOverlap="1">
            <wp:simplePos x="0" y="0"/>
            <wp:positionH relativeFrom="column">
              <wp:posOffset>-260985</wp:posOffset>
            </wp:positionH>
            <wp:positionV relativeFrom="paragraph">
              <wp:posOffset>144780</wp:posOffset>
            </wp:positionV>
            <wp:extent cx="191770" cy="251460"/>
            <wp:effectExtent l="19050" t="0" r="0" b="0"/>
            <wp:wrapNone/>
            <wp:docPr id="1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p>
    <w:p w:rsidR="001B6880" w:rsidRDefault="00EA29FC" w:rsidP="00EA29FC">
      <w:pPr>
        <w:pStyle w:val="NoSpacing"/>
        <w:rPr>
          <w:b/>
          <w:bCs/>
          <w:u w:val="single"/>
        </w:rPr>
      </w:pPr>
      <w:r w:rsidRPr="00EA29FC">
        <w:rPr>
          <w:b/>
          <w:bCs/>
          <w:u w:val="single"/>
        </w:rPr>
        <w:t>Task #4</w:t>
      </w:r>
    </w:p>
    <w:p w:rsidR="00EA29FC" w:rsidRPr="001B6880" w:rsidRDefault="00EA29FC" w:rsidP="00EA29FC">
      <w:pPr>
        <w:pStyle w:val="NoSpacing"/>
        <w:rPr>
          <w:b/>
          <w:bCs/>
          <w:u w:val="single"/>
        </w:rPr>
      </w:pPr>
      <w:r w:rsidRPr="00EA29FC">
        <w:t xml:space="preserve">Being that stars are quite more massive than most planet sized objects, the gravitational pull on objects close to stars is astronomically large. Find out </w:t>
      </w:r>
      <w:hyperlink r:id="rId22" w:history="1">
        <w:r w:rsidRPr="00EA29FC">
          <w:rPr>
            <w:rStyle w:val="Hyperlink"/>
          </w:rPr>
          <w:t xml:space="preserve">Your Weight </w:t>
        </w:r>
        <w:r w:rsidR="00FE7D34" w:rsidRPr="00EA29FC">
          <w:rPr>
            <w:rStyle w:val="Hyperlink"/>
          </w:rPr>
          <w:t>on</w:t>
        </w:r>
        <w:r w:rsidRPr="00EA29FC">
          <w:rPr>
            <w:rStyle w:val="Hyperlink"/>
          </w:rPr>
          <w:t xml:space="preserve"> Other Worlds</w:t>
        </w:r>
      </w:hyperlink>
      <w:r w:rsidR="005B239D">
        <w:t>.</w:t>
      </w:r>
      <w:r w:rsidRPr="00EA29FC">
        <w:t xml:space="preserve"> </w:t>
      </w:r>
      <w:r w:rsidR="001B6880">
        <w:t xml:space="preserve">Record </w:t>
      </w:r>
      <w:r w:rsidR="005B239D">
        <w:t xml:space="preserve">your weight on earth, the other planets, and the moon. </w:t>
      </w:r>
    </w:p>
    <w:p w:rsidR="00EA29FC" w:rsidRPr="00EA29FC" w:rsidRDefault="001E21BD" w:rsidP="00EA29FC">
      <w:pPr>
        <w:pStyle w:val="NoSpacing"/>
      </w:pPr>
      <w:r>
        <w:rPr>
          <w:noProof/>
        </w:rPr>
        <w:drawing>
          <wp:anchor distT="0" distB="0" distL="114300" distR="114300" simplePos="0" relativeHeight="251675648" behindDoc="1" locked="0" layoutInCell="1" allowOverlap="1">
            <wp:simplePos x="0" y="0"/>
            <wp:positionH relativeFrom="column">
              <wp:posOffset>-245110</wp:posOffset>
            </wp:positionH>
            <wp:positionV relativeFrom="paragraph">
              <wp:posOffset>153670</wp:posOffset>
            </wp:positionV>
            <wp:extent cx="191770" cy="251460"/>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p>
    <w:p w:rsidR="001E21BD" w:rsidRPr="00EA29FC" w:rsidRDefault="00EA29FC" w:rsidP="001E21BD">
      <w:pPr>
        <w:pStyle w:val="NoSpacing"/>
      </w:pPr>
      <w:r w:rsidRPr="00EA29FC">
        <w:rPr>
          <w:b/>
          <w:bCs/>
          <w:u w:val="single"/>
        </w:rPr>
        <w:t>Task #5:</w:t>
      </w:r>
      <w:r w:rsidRPr="00EA29FC">
        <w:t xml:space="preserve"> Now check out the </w:t>
      </w:r>
      <w:hyperlink r:id="rId23" w:history="1">
        <w:r w:rsidRPr="00EA29FC">
          <w:rPr>
            <w:rStyle w:val="Hyperlink"/>
          </w:rPr>
          <w:t>All Star Line Up</w:t>
        </w:r>
      </w:hyperlink>
      <w:r w:rsidRPr="00EA29FC">
        <w:t xml:space="preserve"> and profile one of the 34 stars on this page. Organize the info</w:t>
      </w:r>
      <w:r w:rsidR="000D05EC">
        <w:t>rmation</w:t>
      </w:r>
      <w:r w:rsidRPr="00EA29FC">
        <w:t xml:space="preserve"> provided about your chosen or assigned star into a one-page report, a poster, or mayb</w:t>
      </w:r>
      <w:r w:rsidR="001E21BD">
        <w:t xml:space="preserve">e a short PowerPoint slide show. </w:t>
      </w:r>
      <w:r w:rsidR="001E21BD" w:rsidRPr="00EA29FC">
        <w:t xml:space="preserve">The life cycle of stars continues... All </w:t>
      </w:r>
      <w:r w:rsidR="00E8336E">
        <w:t xml:space="preserve">stars eventually become red giants or </w:t>
      </w:r>
      <w:proofErr w:type="spellStart"/>
      <w:r w:rsidR="00E8336E">
        <w:t>superg</w:t>
      </w:r>
      <w:r w:rsidR="001E21BD" w:rsidRPr="00EA29FC">
        <w:t>iants</w:t>
      </w:r>
      <w:proofErr w:type="spellEnd"/>
      <w:r w:rsidR="001E21BD" w:rsidRPr="00EA29FC">
        <w:t xml:space="preserve">.  As the main sequence star glows, hydrogen in its core is converted into helium by nuclear fusion.  </w:t>
      </w:r>
    </w:p>
    <w:p w:rsidR="005945D0" w:rsidRDefault="000D05EC" w:rsidP="001E21BD">
      <w:pPr>
        <w:pStyle w:val="NoSpacing"/>
      </w:pPr>
      <w:r>
        <w:lastRenderedPageBreak/>
        <w:t>This portion of your project is</w:t>
      </w:r>
      <w:r w:rsidR="001E21BD">
        <w:t xml:space="preserve"> due: ________________________</w:t>
      </w:r>
    </w:p>
    <w:p w:rsidR="00E27109" w:rsidRPr="00E27109" w:rsidRDefault="00E27109" w:rsidP="00E27109">
      <w:pPr>
        <w:pStyle w:val="NoSpacing"/>
        <w:rPr>
          <w:i/>
        </w:rPr>
      </w:pPr>
      <w:r w:rsidRPr="00E27109">
        <w:rPr>
          <w:b/>
          <w:i/>
        </w:rPr>
        <w:t>FYI:</w:t>
      </w:r>
      <w:r w:rsidRPr="00E27109">
        <w:rPr>
          <w:i/>
        </w:rPr>
        <w:t xml:space="preserve">  When the hydrogen supply in the core begins to run out, and the star is no longer generating heat by nuclear fusion, the core becomes unstable and contracts. The outer shell of the star, which is still mostly hydrogen, starts to expand. As it expands, it cools and </w:t>
      </w:r>
      <w:r w:rsidRPr="000B566C">
        <w:rPr>
          <w:i/>
          <w:u w:val="single"/>
        </w:rPr>
        <w:t>glows red</w:t>
      </w:r>
      <w:r w:rsidRPr="00E27109">
        <w:rPr>
          <w:i/>
        </w:rPr>
        <w:t>. </w:t>
      </w:r>
    </w:p>
    <w:p w:rsidR="00E27109" w:rsidRPr="000B566C" w:rsidRDefault="00E27109" w:rsidP="00E27109">
      <w:pPr>
        <w:pStyle w:val="NoSpacing"/>
        <w:rPr>
          <w:i/>
          <w:color w:val="1F497D" w:themeColor="text2"/>
        </w:rPr>
      </w:pPr>
      <w:r w:rsidRPr="00E27109">
        <w:rPr>
          <w:i/>
        </w:rPr>
        <w:t xml:space="preserve">The star has now reached the </w:t>
      </w:r>
      <w:r w:rsidRPr="000B566C">
        <w:rPr>
          <w:i/>
          <w:u w:val="single"/>
        </w:rPr>
        <w:t>red giant</w:t>
      </w:r>
      <w:r w:rsidRPr="00E27109">
        <w:rPr>
          <w:i/>
        </w:rPr>
        <w:t xml:space="preserve"> phase. It is </w:t>
      </w:r>
      <w:r w:rsidRPr="000B566C">
        <w:rPr>
          <w:i/>
          <w:u w:val="single"/>
        </w:rPr>
        <w:t>red</w:t>
      </w:r>
      <w:r w:rsidRPr="00E27109">
        <w:rPr>
          <w:i/>
        </w:rPr>
        <w:t xml:space="preserve"> because it is cooler than it was in the main sequence star stage and it is a giant because </w:t>
      </w:r>
      <w:r w:rsidRPr="000B566C">
        <w:rPr>
          <w:i/>
        </w:rPr>
        <w:t>the</w:t>
      </w:r>
      <w:r w:rsidRPr="00E27109">
        <w:rPr>
          <w:i/>
        </w:rPr>
        <w:t xml:space="preserve"> outer shell has expanded outward. </w:t>
      </w:r>
    </w:p>
    <w:p w:rsidR="00E27109" w:rsidRDefault="00E27109" w:rsidP="00E27109">
      <w:pPr>
        <w:pStyle w:val="NoSpacing"/>
        <w:rPr>
          <w:i/>
        </w:rPr>
      </w:pPr>
      <w:r w:rsidRPr="00E27109">
        <w:rPr>
          <w:i/>
        </w:rPr>
        <w:t xml:space="preserve">In the core of the </w:t>
      </w:r>
      <w:r w:rsidRPr="000B566C">
        <w:rPr>
          <w:i/>
          <w:u w:val="single"/>
        </w:rPr>
        <w:t>red giant</w:t>
      </w:r>
      <w:r w:rsidRPr="00E27109">
        <w:rPr>
          <w:i/>
        </w:rPr>
        <w:t xml:space="preserve">, helium fuses into carbon.  All stars evolve the same way up to the red giant phase. The amount of mass a star has determines which life cycle path it will take Read more about </w:t>
      </w:r>
      <w:hyperlink r:id="rId24" w:history="1">
        <w:r w:rsidR="001E0F85" w:rsidRPr="000B566C">
          <w:rPr>
            <w:rStyle w:val="Hyperlink"/>
            <w:i/>
            <w:color w:val="auto"/>
          </w:rPr>
          <w:t>r</w:t>
        </w:r>
        <w:r w:rsidRPr="000B566C">
          <w:rPr>
            <w:rStyle w:val="Hyperlink"/>
            <w:i/>
            <w:color w:val="auto"/>
          </w:rPr>
          <w:t xml:space="preserve">ed </w:t>
        </w:r>
        <w:r w:rsidR="001E0F85" w:rsidRPr="000B566C">
          <w:rPr>
            <w:rStyle w:val="Hyperlink"/>
            <w:i/>
            <w:color w:val="auto"/>
          </w:rPr>
          <w:t>g</w:t>
        </w:r>
        <w:r w:rsidRPr="000B566C">
          <w:rPr>
            <w:rStyle w:val="Hyperlink"/>
            <w:i/>
            <w:color w:val="auto"/>
          </w:rPr>
          <w:t>iants</w:t>
        </w:r>
      </w:hyperlink>
      <w:r w:rsidRPr="000B566C">
        <w:rPr>
          <w:i/>
        </w:rPr>
        <w:t>.</w:t>
      </w:r>
    </w:p>
    <w:p w:rsidR="00E27109" w:rsidRDefault="00E27109" w:rsidP="00E27109">
      <w:pPr>
        <w:pStyle w:val="NoSpacing"/>
        <w:rPr>
          <w:i/>
        </w:rPr>
      </w:pPr>
    </w:p>
    <w:p w:rsidR="00E27109" w:rsidRPr="00E27109" w:rsidRDefault="00E27109" w:rsidP="00E27109">
      <w:pPr>
        <w:pStyle w:val="NormalWeb"/>
        <w:tabs>
          <w:tab w:val="left" w:pos="1440"/>
        </w:tabs>
        <w:spacing w:before="0" w:after="0"/>
        <w:ind w:right="720"/>
        <w:rPr>
          <w:rFonts w:asciiTheme="minorHAnsi" w:hAnsiTheme="minorHAnsi"/>
          <w:sz w:val="22"/>
          <w:szCs w:val="22"/>
        </w:rPr>
      </w:pPr>
      <w:r>
        <w:rPr>
          <w:rFonts w:asciiTheme="minorHAnsi" w:hAnsiTheme="minorHAnsi"/>
          <w:b/>
          <w:bCs/>
          <w:noProof/>
          <w:sz w:val="22"/>
          <w:szCs w:val="22"/>
          <w:u w:val="single"/>
        </w:rPr>
        <w:drawing>
          <wp:anchor distT="0" distB="0" distL="114300" distR="114300" simplePos="0" relativeHeight="251683840" behindDoc="1" locked="0" layoutInCell="1" allowOverlap="1">
            <wp:simplePos x="0" y="0"/>
            <wp:positionH relativeFrom="column">
              <wp:posOffset>-274955</wp:posOffset>
            </wp:positionH>
            <wp:positionV relativeFrom="paragraph">
              <wp:posOffset>188595</wp:posOffset>
            </wp:positionV>
            <wp:extent cx="191135" cy="252095"/>
            <wp:effectExtent l="19050" t="0" r="0" b="0"/>
            <wp:wrapNone/>
            <wp:docPr id="1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proofErr w:type="gramStart"/>
      <w:r w:rsidRPr="00E27109">
        <w:rPr>
          <w:rFonts w:asciiTheme="minorHAnsi" w:hAnsiTheme="minorHAnsi"/>
          <w:b/>
          <w:bCs/>
          <w:sz w:val="22"/>
          <w:szCs w:val="22"/>
          <w:u w:val="single"/>
        </w:rPr>
        <w:t>Task #7</w:t>
      </w:r>
      <w:r>
        <w:rPr>
          <w:rFonts w:asciiTheme="minorHAnsi" w:hAnsiTheme="minorHAnsi"/>
          <w:b/>
          <w:bCs/>
          <w:sz w:val="22"/>
          <w:szCs w:val="22"/>
          <w:u w:val="single"/>
        </w:rPr>
        <w:t xml:space="preserve"> </w:t>
      </w:r>
      <w:r w:rsidRPr="00E27109">
        <w:rPr>
          <w:rFonts w:asciiTheme="minorHAnsi" w:hAnsiTheme="minorHAnsi"/>
          <w:sz w:val="22"/>
          <w:szCs w:val="22"/>
        </w:rPr>
        <w:t xml:space="preserve">See animation of a </w:t>
      </w:r>
      <w:hyperlink r:id="rId25" w:history="1">
        <w:r w:rsidR="001E0F85">
          <w:rPr>
            <w:rStyle w:val="Hyperlink"/>
            <w:rFonts w:asciiTheme="minorHAnsi" w:hAnsiTheme="minorHAnsi"/>
            <w:sz w:val="22"/>
            <w:szCs w:val="22"/>
          </w:rPr>
          <w:t>s</w:t>
        </w:r>
        <w:r w:rsidRPr="00E27109">
          <w:rPr>
            <w:rStyle w:val="Hyperlink"/>
            <w:rFonts w:asciiTheme="minorHAnsi" w:hAnsiTheme="minorHAnsi"/>
            <w:sz w:val="22"/>
            <w:szCs w:val="22"/>
          </w:rPr>
          <w:t>upernova explosion</w:t>
        </w:r>
      </w:hyperlink>
      <w:r w:rsidRPr="00E27109">
        <w:rPr>
          <w:rFonts w:asciiTheme="minorHAnsi" w:hAnsiTheme="minorHAnsi"/>
          <w:sz w:val="22"/>
          <w:szCs w:val="22"/>
        </w:rPr>
        <w:t xml:space="preserve"> and photographs of actual supernova detected by emitted X-rays.</w:t>
      </w:r>
      <w:proofErr w:type="gramEnd"/>
      <w:r w:rsidRPr="00E27109">
        <w:rPr>
          <w:rFonts w:asciiTheme="minorHAnsi" w:hAnsiTheme="minorHAnsi"/>
          <w:sz w:val="22"/>
          <w:szCs w:val="22"/>
        </w:rPr>
        <w:t xml:space="preserve"> At this point, stars at least 5X more massive than our Sun that have gone supernova will either die as a neutron star or a black hole.</w:t>
      </w:r>
    </w:p>
    <w:p w:rsidR="00E27109" w:rsidRDefault="00E27109" w:rsidP="00E27109">
      <w:pPr>
        <w:pStyle w:val="NormalWeb"/>
        <w:tabs>
          <w:tab w:val="left" w:pos="1440"/>
        </w:tabs>
        <w:spacing w:before="0" w:after="0"/>
        <w:ind w:right="720"/>
        <w:rPr>
          <w:rFonts w:asciiTheme="minorHAnsi" w:hAnsiTheme="minorHAnsi"/>
          <w:sz w:val="22"/>
          <w:szCs w:val="22"/>
        </w:rPr>
      </w:pPr>
      <w:r w:rsidRPr="00E27109">
        <w:rPr>
          <w:rFonts w:asciiTheme="minorHAnsi" w:hAnsiTheme="minorHAnsi"/>
          <w:sz w:val="22"/>
          <w:szCs w:val="22"/>
        </w:rPr>
        <w:t xml:space="preserve">Make a poster display of the </w:t>
      </w:r>
      <w:r w:rsidR="001E0F85">
        <w:rPr>
          <w:rFonts w:asciiTheme="minorHAnsi" w:hAnsiTheme="minorHAnsi"/>
          <w:sz w:val="22"/>
          <w:szCs w:val="22"/>
        </w:rPr>
        <w:t>“</w:t>
      </w:r>
      <w:r w:rsidRPr="00E27109">
        <w:rPr>
          <w:rFonts w:asciiTheme="minorHAnsi" w:hAnsiTheme="minorHAnsi"/>
          <w:sz w:val="22"/>
          <w:szCs w:val="22"/>
        </w:rPr>
        <w:t>Life Cycle of Massive Stars</w:t>
      </w:r>
      <w:r w:rsidR="001E0F85">
        <w:rPr>
          <w:rFonts w:asciiTheme="minorHAnsi" w:hAnsiTheme="minorHAnsi"/>
          <w:sz w:val="22"/>
          <w:szCs w:val="22"/>
        </w:rPr>
        <w:t>”</w:t>
      </w:r>
      <w:r w:rsidRPr="00E27109">
        <w:rPr>
          <w:rFonts w:asciiTheme="minorHAnsi" w:hAnsiTheme="minorHAnsi"/>
          <w:sz w:val="22"/>
          <w:szCs w:val="22"/>
        </w:rPr>
        <w:t xml:space="preserve"> on a small poster board. Label and color the star types and progression correctly for full credit.</w:t>
      </w:r>
    </w:p>
    <w:p w:rsidR="00E27109" w:rsidRDefault="00E27109" w:rsidP="00E27109">
      <w:pPr>
        <w:pStyle w:val="NoSpacing"/>
      </w:pPr>
      <w:r>
        <w:t>This portion of your project it due: ________________________</w:t>
      </w:r>
    </w:p>
    <w:p w:rsidR="00E27109" w:rsidRDefault="00E27109" w:rsidP="00E27109">
      <w:pPr>
        <w:pStyle w:val="NoSpacing"/>
        <w:rPr>
          <w:rFonts w:eastAsia="Times New Roman" w:cs="Times New Roman"/>
        </w:rPr>
      </w:pPr>
    </w:p>
    <w:p w:rsidR="00E27109" w:rsidRPr="00E27109" w:rsidRDefault="00E27109" w:rsidP="00E27109">
      <w:pPr>
        <w:pStyle w:val="NoSpacing"/>
        <w:rPr>
          <w:i/>
        </w:rPr>
      </w:pPr>
      <w:r>
        <w:rPr>
          <w:b/>
          <w:bCs/>
          <w:noProof/>
          <w:u w:val="single"/>
        </w:rPr>
        <w:drawing>
          <wp:anchor distT="0" distB="0" distL="114300" distR="114300" simplePos="0" relativeHeight="251685888" behindDoc="1" locked="0" layoutInCell="1" allowOverlap="1">
            <wp:simplePos x="0" y="0"/>
            <wp:positionH relativeFrom="column">
              <wp:posOffset>-274955</wp:posOffset>
            </wp:positionH>
            <wp:positionV relativeFrom="paragraph">
              <wp:posOffset>6350</wp:posOffset>
            </wp:positionV>
            <wp:extent cx="191135" cy="252095"/>
            <wp:effectExtent l="19050" t="0" r="0" b="0"/>
            <wp:wrapNone/>
            <wp:docPr id="20"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7" cstate="print"/>
                    <a:srcRect/>
                    <a:stretch>
                      <a:fillRect/>
                    </a:stretch>
                  </pic:blipFill>
                  <pic:spPr bwMode="auto">
                    <a:xfrm>
                      <a:off x="0" y="0"/>
                      <a:ext cx="191135" cy="252095"/>
                    </a:xfrm>
                    <a:prstGeom prst="rect">
                      <a:avLst/>
                    </a:prstGeom>
                    <a:noFill/>
                    <a:ln w="9525">
                      <a:noFill/>
                      <a:miter lim="800000"/>
                      <a:headEnd/>
                      <a:tailEnd/>
                    </a:ln>
                  </pic:spPr>
                </pic:pic>
              </a:graphicData>
            </a:graphic>
          </wp:anchor>
        </w:drawing>
      </w:r>
      <w:r w:rsidRPr="00E27109">
        <w:rPr>
          <w:b/>
          <w:bCs/>
          <w:u w:val="single"/>
        </w:rPr>
        <w:t>Task #8:</w:t>
      </w:r>
      <w:r w:rsidRPr="00E27109">
        <w:t xml:space="preserve">  Time for some fun as a reward. Play the </w:t>
      </w:r>
      <w:hyperlink r:id="rId26" w:history="1">
        <w:r w:rsidRPr="00E27109">
          <w:rPr>
            <w:rStyle w:val="Hyperlink"/>
          </w:rPr>
          <w:t>Falling Stars Applet Game</w:t>
        </w:r>
      </w:hyperlink>
      <w:r w:rsidRPr="00E27109">
        <w:t xml:space="preserve"> and destroy those falling stars.  What score did you earn on it?</w:t>
      </w:r>
      <w:r>
        <w:t xml:space="preserve"> Record it! </w:t>
      </w:r>
      <w:r w:rsidRPr="00E27109">
        <w:t>Highest score gets a reward.</w:t>
      </w:r>
    </w:p>
    <w:p w:rsidR="00E27109" w:rsidRPr="00E27109" w:rsidRDefault="00E27109" w:rsidP="00E27109">
      <w:pPr>
        <w:pStyle w:val="NoSpacing"/>
        <w:rPr>
          <w:i/>
        </w:rPr>
      </w:pPr>
    </w:p>
    <w:p w:rsidR="00F3024E" w:rsidRDefault="00F3024E"/>
    <w:p w:rsidR="00F3024E" w:rsidRDefault="00F3024E"/>
    <w:p w:rsidR="00F3024E" w:rsidRDefault="00F3024E"/>
    <w:p w:rsidR="00F3024E" w:rsidRDefault="00F3024E"/>
    <w:p w:rsidR="00F26900" w:rsidRDefault="00F26900"/>
    <w:p w:rsidR="00F26900" w:rsidRDefault="00F26900"/>
    <w:p w:rsidR="00F26900" w:rsidRDefault="00F26900"/>
    <w:p w:rsidR="00F26900" w:rsidRDefault="00F26900"/>
    <w:p w:rsidR="00F26900" w:rsidRDefault="00F26900"/>
    <w:p w:rsidR="00F26900" w:rsidRDefault="00F26900"/>
    <w:p w:rsidR="00F26900" w:rsidRDefault="00F26900"/>
    <w:p w:rsidR="00F3024E" w:rsidRDefault="00F3024E"/>
    <w:p w:rsidR="007622BD" w:rsidRDefault="007622BD"/>
    <w:p w:rsidR="007622BD" w:rsidRDefault="007622BD"/>
    <w:p w:rsidR="007622BD" w:rsidRDefault="007622BD"/>
    <w:p w:rsidR="00F3024E" w:rsidRDefault="00F3024E"/>
    <w:p w:rsidR="00131CC0" w:rsidRDefault="00131CC0"/>
    <w:p w:rsidR="00131CC0" w:rsidRDefault="00131CC0"/>
    <w:p w:rsidR="000B566C" w:rsidRDefault="000B566C"/>
    <w:p w:rsidR="006A2BE2" w:rsidRDefault="006A2BE2"/>
    <w:sectPr w:rsidR="006A2BE2" w:rsidSect="003425CA">
      <w:headerReference w:type="even" r:id="rId27"/>
      <w:headerReference w:type="default" r:id="rId28"/>
      <w:footerReference w:type="even" r:id="rId29"/>
      <w:footerReference w:type="default" r:id="rId30"/>
      <w:headerReference w:type="first" r:id="rId31"/>
      <w:footerReference w:type="first" r:id="rId3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ADC" w:rsidRDefault="00ED2ADC" w:rsidP="002A2906">
      <w:r>
        <w:separator/>
      </w:r>
    </w:p>
  </w:endnote>
  <w:endnote w:type="continuationSeparator" w:id="1">
    <w:p w:rsidR="00ED2ADC" w:rsidRDefault="00ED2ADC" w:rsidP="002A2906">
      <w:r>
        <w:continuationSeparator/>
      </w:r>
    </w:p>
  </w:endnote>
  <w:endnote w:id="2">
    <w:p w:rsidR="00E27109" w:rsidRPr="006A2BE2" w:rsidRDefault="00E27109">
      <w:pPr>
        <w:pStyle w:val="EndnoteText"/>
        <w:rPr>
          <w:sz w:val="16"/>
          <w:szCs w:val="16"/>
        </w:rPr>
      </w:pPr>
      <w:r>
        <w:rPr>
          <w:rStyle w:val="EndnoteReference"/>
        </w:rPr>
        <w:endnoteRef/>
      </w:r>
      <w:r>
        <w:t xml:space="preserve"> </w:t>
      </w:r>
      <w:r w:rsidRPr="006A2BE2">
        <w:rPr>
          <w:sz w:val="16"/>
          <w:szCs w:val="16"/>
        </w:rPr>
        <w:t>Cosmic Wonders, Stars. Retrieved May 18, 2009, from Sea and Sky Web site: http://www.seasky.org/celestial-objects/stars.html</w:t>
      </w:r>
    </w:p>
  </w:endnote>
  <w:endnote w:id="3">
    <w:p w:rsidR="002A2906" w:rsidRDefault="002A2906" w:rsidP="002A2906">
      <w:pPr>
        <w:pStyle w:val="EndnoteText"/>
      </w:pPr>
      <w:r w:rsidRPr="006A2BE2">
        <w:rPr>
          <w:rStyle w:val="EndnoteReference"/>
          <w:sz w:val="16"/>
          <w:szCs w:val="16"/>
        </w:rPr>
        <w:endnoteRef/>
      </w:r>
      <w:r w:rsidRPr="006A2BE2">
        <w:rPr>
          <w:sz w:val="16"/>
          <w:szCs w:val="16"/>
        </w:rPr>
        <w:t xml:space="preserve"> (2008). </w:t>
      </w:r>
      <w:proofErr w:type="gramStart"/>
      <w:r w:rsidR="005945D0" w:rsidRPr="006A2BE2">
        <w:rPr>
          <w:i/>
          <w:iCs/>
          <w:sz w:val="16"/>
          <w:szCs w:val="16"/>
        </w:rPr>
        <w:t>The</w:t>
      </w:r>
      <w:proofErr w:type="gramEnd"/>
      <w:r w:rsidR="005945D0" w:rsidRPr="006A2BE2">
        <w:rPr>
          <w:i/>
          <w:iCs/>
          <w:sz w:val="16"/>
          <w:szCs w:val="16"/>
        </w:rPr>
        <w:t xml:space="preserve"> Lifecycle of Stars Lab</w:t>
      </w:r>
      <w:r w:rsidRPr="006A2BE2">
        <w:rPr>
          <w:sz w:val="16"/>
          <w:szCs w:val="16"/>
        </w:rPr>
        <w:t>. Atwater High School.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E4" w:rsidRDefault="00D651E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900" w:rsidRDefault="00F26900">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18"/>
      <w:gridCol w:w="7938"/>
    </w:tblGrid>
    <w:tr w:rsidR="00F26900" w:rsidTr="00F26900">
      <w:tc>
        <w:tcPr>
          <w:tcW w:w="918" w:type="dxa"/>
          <w:tcBorders>
            <w:top w:val="single" w:sz="18" w:space="0" w:color="808080" w:themeColor="background1" w:themeShade="80"/>
            <w:left w:val="nil"/>
            <w:bottom w:val="nil"/>
            <w:right w:val="single" w:sz="18" w:space="0" w:color="808080" w:themeColor="background1" w:themeShade="80"/>
          </w:tcBorders>
          <w:hideMark/>
        </w:tcPr>
        <w:p w:rsidR="00F26900" w:rsidRPr="00B1030C" w:rsidRDefault="00C04AC7">
          <w:pPr>
            <w:pStyle w:val="Footer"/>
            <w:spacing w:line="276" w:lineRule="auto"/>
            <w:jc w:val="right"/>
            <w:rPr>
              <w:rFonts w:asciiTheme="minorHAnsi" w:hAnsiTheme="minorHAnsi"/>
              <w:b/>
              <w:color w:val="4F81BD" w:themeColor="accent1"/>
              <w:sz w:val="32"/>
              <w:szCs w:val="32"/>
            </w:rPr>
          </w:pPr>
          <w:r w:rsidRPr="00B1030C">
            <w:rPr>
              <w:rFonts w:asciiTheme="minorHAnsi" w:hAnsiTheme="minorHAnsi"/>
              <w:sz w:val="32"/>
              <w:szCs w:val="32"/>
            </w:rPr>
            <w:fldChar w:fldCharType="begin"/>
          </w:r>
          <w:r w:rsidRPr="00B1030C">
            <w:rPr>
              <w:rFonts w:asciiTheme="minorHAnsi" w:hAnsiTheme="minorHAnsi"/>
              <w:sz w:val="32"/>
              <w:szCs w:val="32"/>
            </w:rPr>
            <w:instrText xml:space="preserve"> PAGE   \* MERGEFORMAT </w:instrText>
          </w:r>
          <w:r w:rsidRPr="00B1030C">
            <w:rPr>
              <w:rFonts w:asciiTheme="minorHAnsi" w:hAnsiTheme="minorHAnsi"/>
              <w:sz w:val="32"/>
              <w:szCs w:val="32"/>
            </w:rPr>
            <w:fldChar w:fldCharType="separate"/>
          </w:r>
          <w:r w:rsidR="00B1030C" w:rsidRPr="00B1030C">
            <w:rPr>
              <w:rFonts w:asciiTheme="minorHAnsi" w:hAnsiTheme="minorHAnsi"/>
              <w:b/>
              <w:noProof/>
              <w:color w:val="4F81BD" w:themeColor="accent1"/>
              <w:sz w:val="32"/>
              <w:szCs w:val="32"/>
            </w:rPr>
            <w:t>1</w:t>
          </w:r>
          <w:r w:rsidRPr="00B1030C">
            <w:rPr>
              <w:rFonts w:asciiTheme="minorHAnsi" w:hAnsiTheme="minorHAnsi"/>
              <w:sz w:val="32"/>
              <w:szCs w:val="32"/>
            </w:rPr>
            <w:fldChar w:fldCharType="end"/>
          </w:r>
        </w:p>
      </w:tc>
      <w:tc>
        <w:tcPr>
          <w:tcW w:w="7938" w:type="dxa"/>
          <w:tcBorders>
            <w:top w:val="single" w:sz="18" w:space="0" w:color="808080" w:themeColor="background1" w:themeShade="80"/>
            <w:left w:val="single" w:sz="18" w:space="0" w:color="808080" w:themeColor="background1" w:themeShade="80"/>
            <w:bottom w:val="nil"/>
            <w:right w:val="nil"/>
          </w:tcBorders>
          <w:hideMark/>
        </w:tcPr>
        <w:p w:rsidR="00F26900" w:rsidRPr="00B1030C" w:rsidRDefault="00F26900">
          <w:pPr>
            <w:pStyle w:val="Footer"/>
            <w:spacing w:line="276" w:lineRule="auto"/>
            <w:jc w:val="right"/>
            <w:rPr>
              <w:rFonts w:asciiTheme="minorHAnsi" w:hAnsiTheme="minorHAnsi"/>
              <w:b/>
              <w:sz w:val="32"/>
              <w:szCs w:val="32"/>
            </w:rPr>
          </w:pPr>
          <w:r w:rsidRPr="00B1030C">
            <w:rPr>
              <w:rFonts w:asciiTheme="minorHAnsi" w:hAnsiTheme="minorHAnsi"/>
              <w:b/>
              <w:sz w:val="32"/>
              <w:szCs w:val="32"/>
            </w:rPr>
            <w:t>LAB A-3</w:t>
          </w:r>
        </w:p>
      </w:tc>
    </w:tr>
  </w:tbl>
  <w:p w:rsidR="00F26900" w:rsidRDefault="00F26900" w:rsidP="00D651E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E4" w:rsidRDefault="00D651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ADC" w:rsidRDefault="00ED2ADC" w:rsidP="002A2906">
      <w:r>
        <w:separator/>
      </w:r>
    </w:p>
  </w:footnote>
  <w:footnote w:type="continuationSeparator" w:id="1">
    <w:p w:rsidR="00ED2ADC" w:rsidRDefault="00ED2ADC" w:rsidP="002A29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E4" w:rsidRDefault="00D651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E4" w:rsidRPr="00D651E4" w:rsidRDefault="00D651E4" w:rsidP="00D651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1E4" w:rsidRDefault="00D651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can-do.com/uci/ssi2003/hand-pointer.gif" style="width:19.05pt;height:12.2pt;visibility:visible;mso-wrap-style:square" o:bullet="t">
        <v:imagedata r:id="rId1" o:title="hand-pointer"/>
      </v:shape>
    </w:pict>
  </w:numPicBullet>
  <w:abstractNum w:abstractNumId="0">
    <w:nsid w:val="04817DEE"/>
    <w:multiLevelType w:val="hybridMultilevel"/>
    <w:tmpl w:val="540EF38E"/>
    <w:lvl w:ilvl="0" w:tplc="B57C022A">
      <w:start w:val="1"/>
      <w:numFmt w:val="decimal"/>
      <w:lvlText w:val="%1."/>
      <w:lvlJc w:val="left"/>
      <w:pPr>
        <w:ind w:left="720" w:hanging="360"/>
      </w:pPr>
      <w:rPr>
        <w:rFonts w:ascii="Times New Roman" w:hAnsi="Times New Roman" w:hint="default"/>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FF231F"/>
    <w:multiLevelType w:val="hybridMultilevel"/>
    <w:tmpl w:val="16261E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B20FC2"/>
    <w:multiLevelType w:val="hybridMultilevel"/>
    <w:tmpl w:val="90601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E7D28"/>
    <w:multiLevelType w:val="hybridMultilevel"/>
    <w:tmpl w:val="B4328956"/>
    <w:lvl w:ilvl="0" w:tplc="54FCA6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6B7A2E"/>
    <w:multiLevelType w:val="hybridMultilevel"/>
    <w:tmpl w:val="EC82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2E3842"/>
    <w:multiLevelType w:val="hybridMultilevel"/>
    <w:tmpl w:val="F88A5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E03DB"/>
    <w:multiLevelType w:val="hybridMultilevel"/>
    <w:tmpl w:val="2BA825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F75E68"/>
    <w:multiLevelType w:val="hybridMultilevel"/>
    <w:tmpl w:val="7ED065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6E044A"/>
    <w:multiLevelType w:val="hybridMultilevel"/>
    <w:tmpl w:val="7242B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3A84B1D"/>
    <w:multiLevelType w:val="hybridMultilevel"/>
    <w:tmpl w:val="BBE82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1649F7"/>
    <w:multiLevelType w:val="hybridMultilevel"/>
    <w:tmpl w:val="853E1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9E3B77"/>
    <w:multiLevelType w:val="hybridMultilevel"/>
    <w:tmpl w:val="F0824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8F6616"/>
    <w:multiLevelType w:val="hybridMultilevel"/>
    <w:tmpl w:val="4C56D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B7E67E1"/>
    <w:multiLevelType w:val="hybridMultilevel"/>
    <w:tmpl w:val="053C2698"/>
    <w:lvl w:ilvl="0" w:tplc="E3AA7174">
      <w:start w:val="1"/>
      <w:numFmt w:val="bullet"/>
      <w:lvlText w:val=""/>
      <w:lvlPicBulletId w:val="0"/>
      <w:lvlJc w:val="left"/>
      <w:pPr>
        <w:tabs>
          <w:tab w:val="num" w:pos="720"/>
        </w:tabs>
        <w:ind w:left="720" w:hanging="360"/>
      </w:pPr>
      <w:rPr>
        <w:rFonts w:ascii="Symbol" w:hAnsi="Symbol" w:hint="default"/>
      </w:rPr>
    </w:lvl>
    <w:lvl w:ilvl="1" w:tplc="F79241FA" w:tentative="1">
      <w:start w:val="1"/>
      <w:numFmt w:val="bullet"/>
      <w:lvlText w:val=""/>
      <w:lvlJc w:val="left"/>
      <w:pPr>
        <w:tabs>
          <w:tab w:val="num" w:pos="1440"/>
        </w:tabs>
        <w:ind w:left="1440" w:hanging="360"/>
      </w:pPr>
      <w:rPr>
        <w:rFonts w:ascii="Symbol" w:hAnsi="Symbol" w:hint="default"/>
      </w:rPr>
    </w:lvl>
    <w:lvl w:ilvl="2" w:tplc="74C29E94" w:tentative="1">
      <w:start w:val="1"/>
      <w:numFmt w:val="bullet"/>
      <w:lvlText w:val=""/>
      <w:lvlJc w:val="left"/>
      <w:pPr>
        <w:tabs>
          <w:tab w:val="num" w:pos="2160"/>
        </w:tabs>
        <w:ind w:left="2160" w:hanging="360"/>
      </w:pPr>
      <w:rPr>
        <w:rFonts w:ascii="Symbol" w:hAnsi="Symbol" w:hint="default"/>
      </w:rPr>
    </w:lvl>
    <w:lvl w:ilvl="3" w:tplc="31DE96A2" w:tentative="1">
      <w:start w:val="1"/>
      <w:numFmt w:val="bullet"/>
      <w:lvlText w:val=""/>
      <w:lvlJc w:val="left"/>
      <w:pPr>
        <w:tabs>
          <w:tab w:val="num" w:pos="2880"/>
        </w:tabs>
        <w:ind w:left="2880" w:hanging="360"/>
      </w:pPr>
      <w:rPr>
        <w:rFonts w:ascii="Symbol" w:hAnsi="Symbol" w:hint="default"/>
      </w:rPr>
    </w:lvl>
    <w:lvl w:ilvl="4" w:tplc="2BF26692" w:tentative="1">
      <w:start w:val="1"/>
      <w:numFmt w:val="bullet"/>
      <w:lvlText w:val=""/>
      <w:lvlJc w:val="left"/>
      <w:pPr>
        <w:tabs>
          <w:tab w:val="num" w:pos="3600"/>
        </w:tabs>
        <w:ind w:left="3600" w:hanging="360"/>
      </w:pPr>
      <w:rPr>
        <w:rFonts w:ascii="Symbol" w:hAnsi="Symbol" w:hint="default"/>
      </w:rPr>
    </w:lvl>
    <w:lvl w:ilvl="5" w:tplc="7D7A4AC8" w:tentative="1">
      <w:start w:val="1"/>
      <w:numFmt w:val="bullet"/>
      <w:lvlText w:val=""/>
      <w:lvlJc w:val="left"/>
      <w:pPr>
        <w:tabs>
          <w:tab w:val="num" w:pos="4320"/>
        </w:tabs>
        <w:ind w:left="4320" w:hanging="360"/>
      </w:pPr>
      <w:rPr>
        <w:rFonts w:ascii="Symbol" w:hAnsi="Symbol" w:hint="default"/>
      </w:rPr>
    </w:lvl>
    <w:lvl w:ilvl="6" w:tplc="27AC3BD6" w:tentative="1">
      <w:start w:val="1"/>
      <w:numFmt w:val="bullet"/>
      <w:lvlText w:val=""/>
      <w:lvlJc w:val="left"/>
      <w:pPr>
        <w:tabs>
          <w:tab w:val="num" w:pos="5040"/>
        </w:tabs>
        <w:ind w:left="5040" w:hanging="360"/>
      </w:pPr>
      <w:rPr>
        <w:rFonts w:ascii="Symbol" w:hAnsi="Symbol" w:hint="default"/>
      </w:rPr>
    </w:lvl>
    <w:lvl w:ilvl="7" w:tplc="CEDA2412" w:tentative="1">
      <w:start w:val="1"/>
      <w:numFmt w:val="bullet"/>
      <w:lvlText w:val=""/>
      <w:lvlJc w:val="left"/>
      <w:pPr>
        <w:tabs>
          <w:tab w:val="num" w:pos="5760"/>
        </w:tabs>
        <w:ind w:left="5760" w:hanging="360"/>
      </w:pPr>
      <w:rPr>
        <w:rFonts w:ascii="Symbol" w:hAnsi="Symbol" w:hint="default"/>
      </w:rPr>
    </w:lvl>
    <w:lvl w:ilvl="8" w:tplc="1DCED452" w:tentative="1">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4"/>
  </w:num>
  <w:num w:numId="3">
    <w:abstractNumId w:val="0"/>
  </w:num>
  <w:num w:numId="4">
    <w:abstractNumId w:val="1"/>
  </w:num>
  <w:num w:numId="5">
    <w:abstractNumId w:val="6"/>
  </w:num>
  <w:num w:numId="6">
    <w:abstractNumId w:val="2"/>
  </w:num>
  <w:num w:numId="7">
    <w:abstractNumId w:val="11"/>
  </w:num>
  <w:num w:numId="8">
    <w:abstractNumId w:val="9"/>
  </w:num>
  <w:num w:numId="9">
    <w:abstractNumId w:val="5"/>
  </w:num>
  <w:num w:numId="10">
    <w:abstractNumId w:val="10"/>
  </w:num>
  <w:num w:numId="11">
    <w:abstractNumId w:val="7"/>
  </w:num>
  <w:num w:numId="12">
    <w:abstractNumId w:val="8"/>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2"/>
  <w:proofState w:spelling="clean" w:grammar="clean"/>
  <w:defaultTabStop w:val="720"/>
  <w:characterSpacingControl w:val="doNotCompress"/>
  <w:footnotePr>
    <w:footnote w:id="0"/>
    <w:footnote w:id="1"/>
  </w:footnotePr>
  <w:endnotePr>
    <w:endnote w:id="0"/>
    <w:endnote w:id="1"/>
  </w:endnotePr>
  <w:compat/>
  <w:rsids>
    <w:rsidRoot w:val="002A2906"/>
    <w:rsid w:val="0004662F"/>
    <w:rsid w:val="00087FA0"/>
    <w:rsid w:val="000B566C"/>
    <w:rsid w:val="000D05EC"/>
    <w:rsid w:val="00116252"/>
    <w:rsid w:val="00122A37"/>
    <w:rsid w:val="00131CC0"/>
    <w:rsid w:val="001A1975"/>
    <w:rsid w:val="001B6880"/>
    <w:rsid w:val="001E0F85"/>
    <w:rsid w:val="001E21BD"/>
    <w:rsid w:val="001E7E98"/>
    <w:rsid w:val="00292C3F"/>
    <w:rsid w:val="002A2906"/>
    <w:rsid w:val="002B7489"/>
    <w:rsid w:val="002E2CAB"/>
    <w:rsid w:val="0031310F"/>
    <w:rsid w:val="00315995"/>
    <w:rsid w:val="003425CA"/>
    <w:rsid w:val="00352806"/>
    <w:rsid w:val="00385BCB"/>
    <w:rsid w:val="003E03D6"/>
    <w:rsid w:val="003E0477"/>
    <w:rsid w:val="003F76D7"/>
    <w:rsid w:val="00413FDD"/>
    <w:rsid w:val="00445E05"/>
    <w:rsid w:val="004E76ED"/>
    <w:rsid w:val="0051724C"/>
    <w:rsid w:val="00577A36"/>
    <w:rsid w:val="005945D0"/>
    <w:rsid w:val="005B239D"/>
    <w:rsid w:val="005B3198"/>
    <w:rsid w:val="005B74EA"/>
    <w:rsid w:val="00626984"/>
    <w:rsid w:val="006A2BE2"/>
    <w:rsid w:val="007020AA"/>
    <w:rsid w:val="007622BD"/>
    <w:rsid w:val="00775CF8"/>
    <w:rsid w:val="00783731"/>
    <w:rsid w:val="00792CED"/>
    <w:rsid w:val="007E2107"/>
    <w:rsid w:val="00863971"/>
    <w:rsid w:val="008A3EC8"/>
    <w:rsid w:val="008C273C"/>
    <w:rsid w:val="009951A4"/>
    <w:rsid w:val="00A21E9E"/>
    <w:rsid w:val="00A36E6C"/>
    <w:rsid w:val="00A51D1F"/>
    <w:rsid w:val="00AA3145"/>
    <w:rsid w:val="00AD7A60"/>
    <w:rsid w:val="00B04DF8"/>
    <w:rsid w:val="00B1030C"/>
    <w:rsid w:val="00B35EBD"/>
    <w:rsid w:val="00B50502"/>
    <w:rsid w:val="00B636F3"/>
    <w:rsid w:val="00BC4AB5"/>
    <w:rsid w:val="00BD5D84"/>
    <w:rsid w:val="00C04AC7"/>
    <w:rsid w:val="00C469BA"/>
    <w:rsid w:val="00C61CEE"/>
    <w:rsid w:val="00C6314F"/>
    <w:rsid w:val="00C7527A"/>
    <w:rsid w:val="00D651E4"/>
    <w:rsid w:val="00E27109"/>
    <w:rsid w:val="00E67DF6"/>
    <w:rsid w:val="00E830EB"/>
    <w:rsid w:val="00E8336E"/>
    <w:rsid w:val="00EA29FC"/>
    <w:rsid w:val="00ED2ADC"/>
    <w:rsid w:val="00F26900"/>
    <w:rsid w:val="00F3024E"/>
    <w:rsid w:val="00FD3370"/>
    <w:rsid w:val="00FD5DB0"/>
    <w:rsid w:val="00FE7D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90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A29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290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A2906"/>
    <w:pPr>
      <w:spacing w:after="0" w:line="240" w:lineRule="auto"/>
    </w:pPr>
  </w:style>
  <w:style w:type="paragraph" w:styleId="EndnoteText">
    <w:name w:val="endnote text"/>
    <w:basedOn w:val="Normal"/>
    <w:link w:val="EndnoteTextChar"/>
    <w:rsid w:val="002A2906"/>
    <w:rPr>
      <w:sz w:val="20"/>
      <w:szCs w:val="20"/>
    </w:rPr>
  </w:style>
  <w:style w:type="character" w:customStyle="1" w:styleId="EndnoteTextChar">
    <w:name w:val="Endnote Text Char"/>
    <w:basedOn w:val="DefaultParagraphFont"/>
    <w:link w:val="EndnoteText"/>
    <w:rsid w:val="002A2906"/>
    <w:rPr>
      <w:rFonts w:ascii="Times New Roman" w:eastAsia="Times New Roman" w:hAnsi="Times New Roman" w:cs="Times New Roman"/>
      <w:sz w:val="20"/>
      <w:szCs w:val="20"/>
    </w:rPr>
  </w:style>
  <w:style w:type="character" w:styleId="EndnoteReference">
    <w:name w:val="endnote reference"/>
    <w:basedOn w:val="DefaultParagraphFont"/>
    <w:rsid w:val="002A2906"/>
    <w:rPr>
      <w:vertAlign w:val="superscript"/>
    </w:rPr>
  </w:style>
  <w:style w:type="paragraph" w:styleId="ListParagraph">
    <w:name w:val="List Paragraph"/>
    <w:basedOn w:val="Normal"/>
    <w:uiPriority w:val="34"/>
    <w:qFormat/>
    <w:rsid w:val="002B7489"/>
    <w:pPr>
      <w:ind w:left="720"/>
      <w:contextualSpacing/>
    </w:pPr>
  </w:style>
  <w:style w:type="paragraph" w:styleId="NormalWeb">
    <w:name w:val="Normal (Web)"/>
    <w:basedOn w:val="Normal"/>
    <w:semiHidden/>
    <w:rsid w:val="00EA29FC"/>
    <w:pPr>
      <w:spacing w:before="100" w:beforeAutospacing="1" w:after="100" w:afterAutospacing="1"/>
    </w:pPr>
    <w:rPr>
      <w:rFonts w:ascii="Arial Unicode MS" w:eastAsia="Arial Unicode MS" w:hAnsi="Arial Unicode MS" w:cs="Arial Unicode MS"/>
      <w:color w:val="000000"/>
    </w:rPr>
  </w:style>
  <w:style w:type="character" w:styleId="Hyperlink">
    <w:name w:val="Hyperlink"/>
    <w:basedOn w:val="DefaultParagraphFont"/>
    <w:uiPriority w:val="99"/>
    <w:unhideWhenUsed/>
    <w:rsid w:val="00EA29FC"/>
    <w:rPr>
      <w:color w:val="0000FF" w:themeColor="hyperlink"/>
      <w:u w:val="single"/>
    </w:rPr>
  </w:style>
  <w:style w:type="paragraph" w:styleId="BalloonText">
    <w:name w:val="Balloon Text"/>
    <w:basedOn w:val="Normal"/>
    <w:link w:val="BalloonTextChar"/>
    <w:uiPriority w:val="99"/>
    <w:semiHidden/>
    <w:unhideWhenUsed/>
    <w:rsid w:val="00EA29FC"/>
    <w:rPr>
      <w:rFonts w:ascii="Tahoma" w:hAnsi="Tahoma" w:cs="Tahoma"/>
      <w:sz w:val="16"/>
      <w:szCs w:val="16"/>
    </w:rPr>
  </w:style>
  <w:style w:type="character" w:customStyle="1" w:styleId="BalloonTextChar">
    <w:name w:val="Balloon Text Char"/>
    <w:basedOn w:val="DefaultParagraphFont"/>
    <w:link w:val="BalloonText"/>
    <w:uiPriority w:val="99"/>
    <w:semiHidden/>
    <w:rsid w:val="00EA29FC"/>
    <w:rPr>
      <w:rFonts w:ascii="Tahoma" w:eastAsia="Times New Roman" w:hAnsi="Tahoma" w:cs="Tahoma"/>
      <w:sz w:val="16"/>
      <w:szCs w:val="16"/>
    </w:rPr>
  </w:style>
  <w:style w:type="paragraph" w:styleId="Header">
    <w:name w:val="header"/>
    <w:basedOn w:val="Normal"/>
    <w:link w:val="HeaderChar"/>
    <w:semiHidden/>
    <w:rsid w:val="00E27109"/>
    <w:pPr>
      <w:tabs>
        <w:tab w:val="center" w:pos="4320"/>
        <w:tab w:val="right" w:pos="8640"/>
      </w:tabs>
    </w:pPr>
  </w:style>
  <w:style w:type="character" w:customStyle="1" w:styleId="HeaderChar">
    <w:name w:val="Header Char"/>
    <w:basedOn w:val="DefaultParagraphFont"/>
    <w:link w:val="Header"/>
    <w:semiHidden/>
    <w:rsid w:val="00E2710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26900"/>
    <w:pPr>
      <w:tabs>
        <w:tab w:val="center" w:pos="4680"/>
        <w:tab w:val="right" w:pos="9360"/>
      </w:tabs>
    </w:pPr>
  </w:style>
  <w:style w:type="character" w:customStyle="1" w:styleId="FooterChar">
    <w:name w:val="Footer Char"/>
    <w:basedOn w:val="DefaultParagraphFont"/>
    <w:link w:val="Footer"/>
    <w:uiPriority w:val="99"/>
    <w:rsid w:val="00F2690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8336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877039">
      <w:bodyDiv w:val="1"/>
      <w:marLeft w:val="0"/>
      <w:marRight w:val="0"/>
      <w:marTop w:val="0"/>
      <w:marBottom w:val="0"/>
      <w:divBdr>
        <w:top w:val="none" w:sz="0" w:space="0" w:color="auto"/>
        <w:left w:val="none" w:sz="0" w:space="0" w:color="auto"/>
        <w:bottom w:val="none" w:sz="0" w:space="0" w:color="auto"/>
        <w:right w:val="none" w:sz="0" w:space="0" w:color="auto"/>
      </w:divBdr>
    </w:div>
    <w:div w:id="17128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hyperlink" Target="http://www.seasky.org/cosmic/sky7a01.html" TargetMode="External"/><Relationship Id="rId26" Type="http://schemas.openxmlformats.org/officeDocument/2006/relationships/hyperlink" Target="http://www.maxpages.com/applets/Falling_Stars" TargetMode="External"/><Relationship Id="rId3" Type="http://schemas.openxmlformats.org/officeDocument/2006/relationships/styles" Target="styles.xml"/><Relationship Id="rId21" Type="http://schemas.openxmlformats.org/officeDocument/2006/relationships/hyperlink" Target="http://www.cnn.com/TECH/space/9906/01/hubble.milky.wa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image" Target="media/image2.wmf"/><Relationship Id="rId25" Type="http://schemas.openxmlformats.org/officeDocument/2006/relationships/hyperlink" Target="http://imagine.gsfc.nasa.gov/docs/science/know_l1/supernovae.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an-do.com/uci/ssi2003/starlife.html" TargetMode="External"/><Relationship Id="rId20" Type="http://schemas.openxmlformats.org/officeDocument/2006/relationships/hyperlink" Target="http://map.gsfc.nasa.gov/m_uni/uni_101stars.htm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imagine.gsfc.nasa.gov/docs/teachers/lessons/xray_spectra/background-lifecycles.html"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2.xml"/><Relationship Id="rId23" Type="http://schemas.openxmlformats.org/officeDocument/2006/relationships/hyperlink" Target="http://www.windows.ucar.edu/tour/link=/the_universe/AllStarTop.html&amp;fr=t" TargetMode="External"/><Relationship Id="rId28" Type="http://schemas.openxmlformats.org/officeDocument/2006/relationships/header" Target="header2.xml"/><Relationship Id="rId36" Type="http://schemas.microsoft.com/office/2007/relationships/diagramDrawing" Target="diagrams/drawing2.xml"/><Relationship Id="rId10" Type="http://schemas.openxmlformats.org/officeDocument/2006/relationships/diagramQuickStyle" Target="diagrams/quickStyle1.xml"/><Relationship Id="rId19" Type="http://schemas.openxmlformats.org/officeDocument/2006/relationships/hyperlink" Target="http://www.seasky.org/cosmic/sky7a01.htm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 Id="rId22" Type="http://schemas.openxmlformats.org/officeDocument/2006/relationships/hyperlink" Target="http://www.exploratorium.edu/ronh/weight/" TargetMode="External"/><Relationship Id="rId27" Type="http://schemas.openxmlformats.org/officeDocument/2006/relationships/header" Target="header1.xml"/><Relationship Id="rId30" Type="http://schemas.openxmlformats.org/officeDocument/2006/relationships/footer" Target="footer2.xml"/><Relationship Id="rId35"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1.e.</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E112FF79-0CAB-44F2-8926-B288AAEAC7EB}" type="presOf" srcId="{C3C9244B-6B8D-431D-AE6F-7BCD90AB9A2A}" destId="{A4D15F51-D5B8-4FEF-AC1F-DDC6C711288A}" srcOrd="0" destOrd="0" presId="urn:microsoft.com/office/officeart/2005/8/layout/vList5"/>
    <dgm:cxn modelId="{E4983643-C58B-4326-8852-265A2DC60088}" type="presOf" srcId="{3EE877E5-497D-48F8-B93E-6023B73C0C2D}" destId="{D85A961A-C185-4492-A3AB-0E0AC3BBFA0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68EF6CAD-7D1E-45AB-B054-D40AA8DD5B0D}" type="presOf" srcId="{ED35E908-99EA-4021-B7AA-FFFF751752DA}" destId="{287B5900-FDF9-4D22-B246-5318F5951704}" srcOrd="0" destOrd="0" presId="urn:microsoft.com/office/officeart/2005/8/layout/vList5"/>
    <dgm:cxn modelId="{7B8D2F4D-3AE6-40EE-99D7-39E9255BE223}" srcId="{ED35E908-99EA-4021-B7AA-FFFF751752DA}" destId="{3EE877E5-497D-48F8-B93E-6023B73C0C2D}" srcOrd="0" destOrd="0" parTransId="{BEA43897-41C0-42A4-AE87-FCE7A82F6A6F}" sibTransId="{6C418379-0772-4BBC-B3F6-26ADAC407FFA}"/>
    <dgm:cxn modelId="{B796CC8F-5EFC-4F33-8BE7-54A912C828FF}" type="presParOf" srcId="{A4D15F51-D5B8-4FEF-AC1F-DDC6C711288A}" destId="{14F679C8-DA1F-4869-9C94-982F261574D1}" srcOrd="0" destOrd="0" presId="urn:microsoft.com/office/officeart/2005/8/layout/vList5"/>
    <dgm:cxn modelId="{F513EFC1-8532-493B-B9EF-A238F32BD4BD}" type="presParOf" srcId="{14F679C8-DA1F-4869-9C94-982F261574D1}" destId="{287B5900-FDF9-4D22-B246-5318F5951704}" srcOrd="0" destOrd="0" presId="urn:microsoft.com/office/officeart/2005/8/layout/vList5"/>
    <dgm:cxn modelId="{577B12F6-E4BD-4A9C-809A-6492473C434A}"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295F29E0-EF08-41F0-8646-D30E1798E175}">
      <dgm:prSet phldrT="[Text]" custT="1"/>
      <dgm:spPr/>
      <dgm:t>
        <a:bodyPr/>
        <a:lstStyle/>
        <a:p>
          <a:endParaRPr lang="en-US" sz="800"/>
        </a:p>
      </dgm:t>
    </dgm:pt>
    <dgm:pt modelId="{908EF91D-09E4-420C-9E4E-D0209BE2688C}" type="parTrans" cxnId="{7FF91FE1-D9CD-4D67-97A9-888E34E84F36}">
      <dgm:prSet/>
      <dgm:spPr/>
      <dgm:t>
        <a:bodyPr/>
        <a:lstStyle/>
        <a:p>
          <a:endParaRPr lang="en-US"/>
        </a:p>
      </dgm:t>
    </dgm:pt>
    <dgm:pt modelId="{156D0B17-25C3-4EE6-9449-925BBD11EA88}" type="sibTrans" cxnId="{7FF91FE1-D9CD-4D67-97A9-888E34E84F36}">
      <dgm:prSet/>
      <dgm:spPr/>
      <dgm:t>
        <a:bodyPr/>
        <a:lstStyle/>
        <a:p>
          <a:endParaRPr lang="en-US"/>
        </a:p>
      </dgm:t>
    </dgm:pt>
    <dgm:pt modelId="{AD7F2C66-EB2F-495C-99A2-7969DB83CB67}">
      <dgm:prSet phldrT="[Text]" custT="1"/>
      <dgm:spPr/>
      <dgm:t>
        <a:bodyPr/>
        <a:lstStyle/>
        <a:p>
          <a:r>
            <a:rPr lang="en-US" sz="800"/>
            <a:t>(Foundation) 1.2</a:t>
          </a:r>
          <a:r>
            <a:rPr lang="en-US" sz="800" i="0"/>
            <a:t> Science,</a:t>
          </a:r>
          <a:r>
            <a:rPr lang="en-US" sz="800" i="1"/>
            <a:t> </a:t>
          </a:r>
          <a:r>
            <a:rPr lang="en-US" sz="800" i="0"/>
            <a:t>Specific Applications of Investigation and Experimentation:  (1.a) and (1.d). </a:t>
          </a:r>
          <a:endParaRPr lang="en-US" sz="800"/>
        </a:p>
      </dgm:t>
    </dgm:pt>
    <dgm:pt modelId="{1033537F-98D7-407A-AA08-182BAC1459C9}" type="parTrans" cxnId="{227B46DB-8743-4287-8FFC-B59E8D88FD15}">
      <dgm:prSet/>
      <dgm:spPr/>
      <dgm:t>
        <a:bodyPr/>
        <a:lstStyle/>
        <a:p>
          <a:endParaRPr lang="en-US"/>
        </a:p>
      </dgm:t>
    </dgm:pt>
    <dgm:pt modelId="{FA187261-7E12-43BB-90A6-7A560666AE0F}" type="sibTrans" cxnId="{227B46DB-8743-4287-8FFC-B59E8D88FD15}">
      <dgm:prSet/>
      <dgm:spPr/>
      <dgm:t>
        <a:bodyPr/>
        <a:lstStyle/>
        <a:p>
          <a:endParaRPr lang="en-US"/>
        </a:p>
      </dgm:t>
    </dgm:pt>
    <dgm:pt modelId="{C4908F4C-3A61-4531-8B98-64482F596983}">
      <dgm:prSet phldrT="[Text]" custT="1"/>
      <dgm:spPr/>
      <dgm:t>
        <a:bodyPr/>
        <a:lstStyle/>
        <a:p>
          <a:r>
            <a:rPr lang="en-US" sz="800" i="0"/>
            <a:t>(Foundation) 2.1 Reading,</a:t>
          </a:r>
          <a:r>
            <a:rPr lang="en-US" sz="800" i="1"/>
            <a:t> </a:t>
          </a:r>
          <a:r>
            <a:rPr lang="en-US" sz="800" i="0"/>
            <a:t>Specific Applications of Reading Comprehension--Grades 9-10:   (2.1) and (2.6). </a:t>
          </a:r>
          <a:endParaRPr lang="en-US" sz="800"/>
        </a:p>
      </dgm:t>
    </dgm:pt>
    <dgm:pt modelId="{E0726EA5-B256-4684-86D5-7D1463AEC6A2}" type="parTrans" cxnId="{9539067F-A76B-44A5-8A6E-32F4A23EF93F}">
      <dgm:prSet/>
      <dgm:spPr/>
    </dgm:pt>
    <dgm:pt modelId="{09CCBAB9-4FC9-4A9C-B6FD-F582A9750414}" type="sibTrans" cxnId="{9539067F-A76B-44A5-8A6E-32F4A23EF93F}">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165369BF-814E-44E3-A713-B9F0C8B0ACCA}" type="presOf" srcId="{C4908F4C-3A61-4531-8B98-64482F596983}" destId="{D85A961A-C185-4492-A3AB-0E0AC3BBFA0A}" srcOrd="0" destOrd="2" presId="urn:microsoft.com/office/officeart/2005/8/layout/vList5"/>
    <dgm:cxn modelId="{7FF91FE1-D9CD-4D67-97A9-888E34E84F36}" srcId="{ED35E908-99EA-4021-B7AA-FFFF751752DA}" destId="{295F29E0-EF08-41F0-8646-D30E1798E175}" srcOrd="0" destOrd="0" parTransId="{908EF91D-09E4-420C-9E4E-D0209BE2688C}" sibTransId="{156D0B17-25C3-4EE6-9449-925BBD11EA88}"/>
    <dgm:cxn modelId="{B9B701AD-E60E-4BDF-8344-0228805BCDFD}" type="presOf" srcId="{ED35E908-99EA-4021-B7AA-FFFF751752DA}" destId="{287B5900-FDF9-4D22-B246-5318F5951704}" srcOrd="0" destOrd="0" presId="urn:microsoft.com/office/officeart/2005/8/layout/vList5"/>
    <dgm:cxn modelId="{9539067F-A76B-44A5-8A6E-32F4A23EF93F}" srcId="{ED35E908-99EA-4021-B7AA-FFFF751752DA}" destId="{C4908F4C-3A61-4531-8B98-64482F596983}" srcOrd="2" destOrd="0" parTransId="{E0726EA5-B256-4684-86D5-7D1463AEC6A2}" sibTransId="{09CCBAB9-4FC9-4A9C-B6FD-F582A9750414}"/>
    <dgm:cxn modelId="{227B46DB-8743-4287-8FFC-B59E8D88FD15}" srcId="{ED35E908-99EA-4021-B7AA-FFFF751752DA}" destId="{AD7F2C66-EB2F-495C-99A2-7969DB83CB67}" srcOrd="1" destOrd="0" parTransId="{1033537F-98D7-407A-AA08-182BAC1459C9}" sibTransId="{FA187261-7E12-43BB-90A6-7A560666AE0F}"/>
    <dgm:cxn modelId="{29BEDB83-CBAC-4CF1-A5E9-CCA2C41C7210}" type="presOf" srcId="{AD7F2C66-EB2F-495C-99A2-7969DB83CB67}" destId="{D85A961A-C185-4492-A3AB-0E0AC3BBFA0A}" srcOrd="0" destOrd="1" presId="urn:microsoft.com/office/officeart/2005/8/layout/vList5"/>
    <dgm:cxn modelId="{CAC09574-274B-4445-8597-9F655C6CC513}" type="presOf" srcId="{C3C9244B-6B8D-431D-AE6F-7BCD90AB9A2A}" destId="{A4D15F51-D5B8-4FEF-AC1F-DDC6C711288A}" srcOrd="0" destOrd="0" presId="urn:microsoft.com/office/officeart/2005/8/layout/vList5"/>
    <dgm:cxn modelId="{445A62B7-5D1D-499E-B7BA-F61C3176D011}" type="presOf" srcId="{295F29E0-EF08-41F0-8646-D30E1798E175}" destId="{D85A961A-C185-4492-A3AB-0E0AC3BBFA0A}" srcOrd="0" destOrd="0" presId="urn:microsoft.com/office/officeart/2005/8/layout/vList5"/>
    <dgm:cxn modelId="{B02CAB6B-1714-4756-930A-AC271460093E}" type="presParOf" srcId="{A4D15F51-D5B8-4FEF-AC1F-DDC6C711288A}" destId="{14F679C8-DA1F-4869-9C94-982F261574D1}" srcOrd="0" destOrd="0" presId="urn:microsoft.com/office/officeart/2005/8/layout/vList5"/>
    <dgm:cxn modelId="{057AB113-E9A0-4A9B-B170-A5078CD64380}" type="presParOf" srcId="{14F679C8-DA1F-4869-9C94-982F261574D1}" destId="{287B5900-FDF9-4D22-B246-5318F5951704}" srcOrd="0" destOrd="0" presId="urn:microsoft.com/office/officeart/2005/8/layout/vList5"/>
    <dgm:cxn modelId="{083C872B-921E-402E-8AA0-86EDF414F587}"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8077" y="-2457070"/>
          <a:ext cx="486668" cy="5458971"/>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1.e.</a:t>
          </a:r>
        </a:p>
      </dsp:txBody>
      <dsp:txXfrm rot="5400000">
        <a:off x="3218077" y="-2457070"/>
        <a:ext cx="486668" cy="5458971"/>
      </dsp:txXfrm>
    </dsp:sp>
    <dsp:sp modelId="{287B5900-FDF9-4D22-B246-5318F5951704}">
      <dsp:nvSpPr>
        <dsp:cNvPr id="0" name=""/>
        <dsp:cNvSpPr/>
      </dsp:nvSpPr>
      <dsp:spPr>
        <a:xfrm>
          <a:off x="0" y="39388"/>
          <a:ext cx="731573"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573" cy="45431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182" y="-2461142"/>
          <a:ext cx="486193" cy="5467115"/>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(Foundation) 1.2</a:t>
          </a:r>
          <a:r>
            <a:rPr lang="en-US" sz="800" i="0" kern="1200"/>
            <a:t> Science,</a:t>
          </a:r>
          <a:r>
            <a:rPr lang="en-US" sz="800" i="1" kern="1200"/>
            <a:t> </a:t>
          </a:r>
          <a:r>
            <a:rPr lang="en-US" sz="800" i="0" kern="1200"/>
            <a:t>Specific Applications of Investigation and Experimentation:  (1.a) and (1.d). </a:t>
          </a:r>
          <a:endParaRPr lang="en-US" sz="800" kern="1200"/>
        </a:p>
        <a:p>
          <a:pPr marL="57150" lvl="1" indent="-57150" algn="l" defTabSz="355600">
            <a:lnSpc>
              <a:spcPct val="90000"/>
            </a:lnSpc>
            <a:spcBef>
              <a:spcPct val="0"/>
            </a:spcBef>
            <a:spcAft>
              <a:spcPct val="15000"/>
            </a:spcAft>
            <a:buChar char="••"/>
          </a:pPr>
          <a:r>
            <a:rPr lang="en-US" sz="800" i="0" kern="1200"/>
            <a:t>(Foundation) 2.1 Reading,</a:t>
          </a:r>
          <a:r>
            <a:rPr lang="en-US" sz="800" i="1" kern="1200"/>
            <a:t> </a:t>
          </a:r>
          <a:r>
            <a:rPr lang="en-US" sz="800" i="0" kern="1200"/>
            <a:t>Specific Applications of Reading Comprehension--Grades 9-10:   (2.1) and (2.6). </a:t>
          </a:r>
          <a:endParaRPr lang="en-US" sz="800" kern="1200"/>
        </a:p>
      </dsp:txBody>
      <dsp:txXfrm rot="5400000">
        <a:off x="3215182" y="-2461142"/>
        <a:ext cx="486193" cy="5467115"/>
      </dsp:txXfrm>
    </dsp:sp>
    <dsp:sp modelId="{287B5900-FDF9-4D22-B246-5318F5951704}">
      <dsp:nvSpPr>
        <dsp:cNvPr id="0" name=""/>
        <dsp:cNvSpPr/>
      </dsp:nvSpPr>
      <dsp:spPr>
        <a:xfrm>
          <a:off x="0" y="33753"/>
          <a:ext cx="721498"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498" cy="453873"/>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07374-2D7E-42DA-AAD1-956514CD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1063</Words>
  <Characters>6064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 Vaughn</cp:lastModifiedBy>
  <cp:revision>14</cp:revision>
  <dcterms:created xsi:type="dcterms:W3CDTF">2009-09-08T18:31:00Z</dcterms:created>
  <dcterms:modified xsi:type="dcterms:W3CDTF">2009-09-23T21:49:00Z</dcterms:modified>
</cp:coreProperties>
</file>