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ED" w:rsidRDefault="00385EED" w:rsidP="00385EED">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7620"/>
            <wp:wrapTight wrapText="bothSides">
              <wp:wrapPolygon edited="0">
                <wp:start x="2392" y="0"/>
                <wp:lineTo x="199" y="755"/>
                <wp:lineTo x="-66" y="2266"/>
                <wp:lineTo x="-66" y="19636"/>
                <wp:lineTo x="532" y="21902"/>
                <wp:lineTo x="2392" y="21902"/>
                <wp:lineTo x="21598" y="21902"/>
                <wp:lineTo x="21664" y="21902"/>
                <wp:lineTo x="21664" y="1510"/>
                <wp:lineTo x="21598" y="0"/>
                <wp:lineTo x="2392" y="0"/>
              </wp:wrapPolygon>
            </wp:wrapTight>
            <wp:docPr id="4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0" y="1510"/>
                <wp:lineTo x="-67" y="19636"/>
                <wp:lineTo x="266" y="20392"/>
                <wp:lineTo x="2394" y="20392"/>
                <wp:lineTo x="21682" y="20392"/>
                <wp:lineTo x="21682" y="3021"/>
                <wp:lineTo x="21616" y="1510"/>
                <wp:lineTo x="0" y="1510"/>
              </wp:wrapPolygon>
            </wp:wrapTight>
            <wp:docPr id="4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t>Name___________________</w:t>
      </w:r>
    </w:p>
    <w:p w:rsidR="00385EED" w:rsidRDefault="00385EED" w:rsidP="00385EED">
      <w:pPr>
        <w:jc w:val="right"/>
      </w:pPr>
      <w:r>
        <w:t>Date____________________</w:t>
      </w:r>
    </w:p>
    <w:p w:rsidR="00385EED" w:rsidRDefault="00385EED" w:rsidP="00385EED">
      <w:pPr>
        <w:pStyle w:val="Heading1"/>
        <w:jc w:val="center"/>
      </w:pPr>
      <w:r>
        <w:t>Creating a Simulation Volcano</w:t>
      </w:r>
    </w:p>
    <w:p w:rsidR="00385EED" w:rsidRPr="005D1100" w:rsidRDefault="00385EED" w:rsidP="00385EED">
      <w:pPr>
        <w:pStyle w:val="NoSpacing"/>
        <w:rPr>
          <w:b/>
        </w:rPr>
      </w:pPr>
      <w:r>
        <w:rPr>
          <w:b/>
        </w:rPr>
        <w:t>Purpose</w:t>
      </w:r>
    </w:p>
    <w:p w:rsidR="00385EED" w:rsidRPr="005964FD" w:rsidRDefault="00385EED" w:rsidP="00385EED">
      <w:r w:rsidRPr="005964FD">
        <w:t xml:space="preserve">The purpose of this experiment is to build a real working volcano. After mixing just the right amount of ingredients together, adding the final item will make the volcano ‘blow its top’ spewing red lava down the sides. </w:t>
      </w:r>
      <w:r w:rsidR="002F6121" w:rsidRPr="005964FD">
        <w:rPr>
          <w:rStyle w:val="EndnoteReference"/>
        </w:rPr>
        <w:endnoteReference w:id="2"/>
      </w:r>
    </w:p>
    <w:p w:rsidR="00385EED" w:rsidRPr="005964FD" w:rsidRDefault="00385EED" w:rsidP="00385EED">
      <w:pPr>
        <w:pStyle w:val="NoSpacing"/>
        <w:rPr>
          <w:b/>
        </w:rPr>
      </w:pPr>
      <w:r w:rsidRPr="005964FD">
        <w:rPr>
          <w:b/>
        </w:rPr>
        <w:t>Procedure</w:t>
      </w:r>
    </w:p>
    <w:p w:rsidR="00385EED" w:rsidRPr="005964FD" w:rsidRDefault="00385EED" w:rsidP="00385EED">
      <w:pPr>
        <w:pStyle w:val="NoSpacing"/>
        <w:rPr>
          <w:b/>
        </w:rPr>
      </w:pPr>
      <w:r w:rsidRPr="005964FD">
        <w:rPr>
          <w:b/>
        </w:rPr>
        <w:t xml:space="preserve">     Materials</w:t>
      </w:r>
    </w:p>
    <w:p w:rsidR="00385EED" w:rsidRPr="005964FD" w:rsidRDefault="00385EED" w:rsidP="00385EED">
      <w:pPr>
        <w:pStyle w:val="NoSpacing"/>
        <w:numPr>
          <w:ilvl w:val="0"/>
          <w:numId w:val="1"/>
        </w:numPr>
        <w:sectPr w:rsidR="00385EED" w:rsidRPr="005964FD" w:rsidSect="008655E0">
          <w:footerReference w:type="default" r:id="rId16"/>
          <w:pgSz w:w="12240" w:h="15840"/>
          <w:pgMar w:top="1440" w:right="1440" w:bottom="1440" w:left="1440" w:header="720" w:footer="720" w:gutter="0"/>
          <w:cols w:space="720"/>
          <w:docGrid w:linePitch="360"/>
        </w:sectPr>
      </w:pPr>
    </w:p>
    <w:p w:rsidR="00385EED" w:rsidRPr="005964FD" w:rsidRDefault="00385EED" w:rsidP="00365347">
      <w:pPr>
        <w:pStyle w:val="NoSpacing"/>
        <w:ind w:left="360"/>
        <w:rPr>
          <w:b/>
        </w:rPr>
      </w:pPr>
      <w:r w:rsidRPr="005964FD">
        <w:lastRenderedPageBreak/>
        <w:t>Flour (6 cups)</w:t>
      </w:r>
      <w:r w:rsidR="00365347">
        <w:tab/>
      </w:r>
      <w:r w:rsidR="00365347">
        <w:tab/>
      </w:r>
      <w:r w:rsidR="00365347">
        <w:tab/>
      </w:r>
      <w:r w:rsidR="00365347">
        <w:tab/>
      </w:r>
      <w:r w:rsidR="00365347">
        <w:tab/>
      </w:r>
      <w:r w:rsidR="00365347" w:rsidRPr="005964FD">
        <w:t>Red food coloring</w:t>
      </w:r>
      <w:r w:rsidR="00365347">
        <w:tab/>
      </w:r>
      <w:r w:rsidR="00365347">
        <w:tab/>
      </w:r>
    </w:p>
    <w:p w:rsidR="00365347" w:rsidRPr="005964FD" w:rsidRDefault="00385EED" w:rsidP="00365347">
      <w:pPr>
        <w:pStyle w:val="NoSpacing"/>
        <w:ind w:left="360"/>
        <w:rPr>
          <w:b/>
        </w:rPr>
      </w:pPr>
      <w:r w:rsidRPr="005964FD">
        <w:t>Salt (2 cups)</w:t>
      </w:r>
      <w:r w:rsidR="00365347">
        <w:tab/>
      </w:r>
      <w:r w:rsidR="00365347">
        <w:tab/>
      </w:r>
      <w:r w:rsidR="00365347">
        <w:tab/>
      </w:r>
      <w:r w:rsidR="00365347">
        <w:tab/>
      </w:r>
      <w:r w:rsidR="00365347">
        <w:tab/>
      </w:r>
      <w:r w:rsidR="00365347" w:rsidRPr="005964FD">
        <w:t>Liquid detergent (6 drops)</w:t>
      </w:r>
    </w:p>
    <w:p w:rsidR="00365347" w:rsidRPr="005964FD" w:rsidRDefault="00385EED" w:rsidP="00365347">
      <w:pPr>
        <w:pStyle w:val="NoSpacing"/>
        <w:ind w:left="360"/>
        <w:rPr>
          <w:b/>
        </w:rPr>
      </w:pPr>
      <w:r w:rsidRPr="005964FD">
        <w:t xml:space="preserve">Cooking oil (4 </w:t>
      </w:r>
      <w:proofErr w:type="spellStart"/>
      <w:r w:rsidRPr="005964FD">
        <w:t>tbs</w:t>
      </w:r>
      <w:proofErr w:type="spellEnd"/>
      <w:r w:rsidRPr="005964FD">
        <w:t>)</w:t>
      </w:r>
      <w:r w:rsidR="00365347">
        <w:tab/>
      </w:r>
      <w:r w:rsidR="00365347">
        <w:tab/>
      </w:r>
      <w:r w:rsidR="00365347">
        <w:tab/>
      </w:r>
      <w:r w:rsidR="00365347">
        <w:tab/>
      </w:r>
      <w:r w:rsidR="00365347">
        <w:tab/>
      </w:r>
      <w:r w:rsidR="00365347" w:rsidRPr="005964FD">
        <w:t xml:space="preserve">Baking Soda (2 </w:t>
      </w:r>
      <w:proofErr w:type="spellStart"/>
      <w:r w:rsidR="00365347" w:rsidRPr="005964FD">
        <w:t>tbs</w:t>
      </w:r>
      <w:proofErr w:type="spellEnd"/>
      <w:r w:rsidR="00365347" w:rsidRPr="005964FD">
        <w:t>)</w:t>
      </w:r>
    </w:p>
    <w:p w:rsidR="00365347" w:rsidRPr="00365347" w:rsidRDefault="00385EED" w:rsidP="00365347">
      <w:pPr>
        <w:pStyle w:val="NoSpacing"/>
        <w:ind w:firstLine="360"/>
        <w:sectPr w:rsidR="00365347" w:rsidRPr="00365347" w:rsidSect="00365347">
          <w:type w:val="continuous"/>
          <w:pgSz w:w="12240" w:h="15840"/>
          <w:pgMar w:top="1440" w:right="1440" w:bottom="1440" w:left="1440" w:header="720" w:footer="720" w:gutter="0"/>
          <w:cols w:space="720"/>
          <w:docGrid w:linePitch="360"/>
        </w:sectPr>
      </w:pPr>
      <w:r w:rsidRPr="005964FD">
        <w:t>Water (2 cups)</w:t>
      </w:r>
      <w:r w:rsidR="00365347">
        <w:tab/>
      </w:r>
      <w:r w:rsidR="00365347">
        <w:tab/>
      </w:r>
      <w:r w:rsidR="00365347">
        <w:tab/>
      </w:r>
      <w:r w:rsidR="00365347">
        <w:tab/>
      </w:r>
      <w:r w:rsidR="00365347">
        <w:tab/>
        <w:t>Vinegar</w:t>
      </w:r>
    </w:p>
    <w:p w:rsidR="00365347" w:rsidRDefault="00385EED" w:rsidP="00365347">
      <w:pPr>
        <w:pStyle w:val="NoSpacing"/>
        <w:ind w:firstLine="360"/>
      </w:pPr>
      <w:r w:rsidRPr="005964FD">
        <w:lastRenderedPageBreak/>
        <w:t>Large bowl</w:t>
      </w:r>
      <w:r w:rsidR="00365347">
        <w:tab/>
      </w:r>
      <w:r w:rsidR="00365347">
        <w:tab/>
      </w:r>
      <w:r w:rsidR="00365347">
        <w:tab/>
      </w:r>
      <w:r w:rsidR="00365347">
        <w:tab/>
      </w:r>
      <w:r w:rsidR="00365347">
        <w:tab/>
      </w:r>
      <w:r w:rsidR="00365347">
        <w:tab/>
        <w:t>Measuring cup</w:t>
      </w:r>
    </w:p>
    <w:p w:rsidR="00365347" w:rsidRDefault="00385EED" w:rsidP="00365347">
      <w:pPr>
        <w:pStyle w:val="NoSpacing"/>
        <w:ind w:left="360"/>
      </w:pPr>
      <w:r w:rsidRPr="005964FD">
        <w:t>Empty soda bottle</w:t>
      </w:r>
      <w:r w:rsidR="00365347">
        <w:tab/>
      </w:r>
      <w:r w:rsidR="00365347">
        <w:tab/>
      </w:r>
      <w:r w:rsidR="00365347">
        <w:tab/>
      </w:r>
      <w:r w:rsidR="00365347">
        <w:tab/>
      </w:r>
      <w:r w:rsidR="00365347">
        <w:tab/>
        <w:t>Tablespoon</w:t>
      </w:r>
    </w:p>
    <w:p w:rsidR="00365347" w:rsidRDefault="00385EED" w:rsidP="00365347">
      <w:pPr>
        <w:pStyle w:val="NoSpacing"/>
        <w:ind w:left="360"/>
        <w:sectPr w:rsidR="00365347" w:rsidSect="00365347">
          <w:type w:val="continuous"/>
          <w:pgSz w:w="12240" w:h="15840"/>
          <w:pgMar w:top="1440" w:right="1440" w:bottom="1440" w:left="1440" w:header="720" w:footer="720" w:gutter="0"/>
          <w:cols w:space="720"/>
          <w:docGrid w:linePitch="360"/>
        </w:sectPr>
      </w:pPr>
      <w:r w:rsidRPr="005964FD">
        <w:t>Baking pan or tray</w:t>
      </w:r>
      <w:r w:rsidR="00365347">
        <w:tab/>
      </w:r>
      <w:r w:rsidR="00365347">
        <w:tab/>
      </w:r>
      <w:r w:rsidR="00365347">
        <w:tab/>
      </w:r>
      <w:r w:rsidR="00365347">
        <w:tab/>
      </w:r>
      <w:r w:rsidR="00365347">
        <w:tab/>
        <w:t>Safety goggles</w:t>
      </w:r>
    </w:p>
    <w:p w:rsidR="00365347" w:rsidRDefault="00365347" w:rsidP="00385EED">
      <w:pPr>
        <w:tabs>
          <w:tab w:val="left" w:pos="0"/>
          <w:tab w:val="left" w:pos="1530"/>
          <w:tab w:val="left" w:pos="2070"/>
        </w:tabs>
        <w:rPr>
          <w:b/>
        </w:rPr>
        <w:sectPr w:rsidR="00365347" w:rsidSect="00365347">
          <w:type w:val="continuous"/>
          <w:pgSz w:w="12240" w:h="15840"/>
          <w:pgMar w:top="1440" w:right="1440" w:bottom="1440" w:left="1440" w:header="720" w:footer="720" w:gutter="0"/>
          <w:cols w:space="720"/>
          <w:docGrid w:linePitch="360"/>
        </w:sectPr>
      </w:pPr>
    </w:p>
    <w:p w:rsidR="00EE001D" w:rsidRPr="005964FD" w:rsidRDefault="00EE001D" w:rsidP="00385EED">
      <w:pPr>
        <w:tabs>
          <w:tab w:val="left" w:pos="0"/>
          <w:tab w:val="left" w:pos="1530"/>
          <w:tab w:val="left" w:pos="2070"/>
        </w:tabs>
        <w:rPr>
          <w:b/>
        </w:rPr>
      </w:pPr>
      <w:r w:rsidRPr="005964FD">
        <w:rPr>
          <w:b/>
        </w:rPr>
        <w:lastRenderedPageBreak/>
        <w:t>Sequence of Steps</w:t>
      </w:r>
    </w:p>
    <w:p w:rsidR="00385EED" w:rsidRPr="005964FD" w:rsidRDefault="00385EED" w:rsidP="00EE001D">
      <w:pPr>
        <w:pStyle w:val="ListParagraph"/>
        <w:numPr>
          <w:ilvl w:val="0"/>
          <w:numId w:val="3"/>
        </w:numPr>
        <w:tabs>
          <w:tab w:val="left" w:pos="0"/>
          <w:tab w:val="left" w:pos="1530"/>
          <w:tab w:val="left" w:pos="2070"/>
        </w:tabs>
      </w:pPr>
      <w:r w:rsidRPr="005964FD">
        <w:rPr>
          <w:rFonts w:eastAsia="Times New Roman" w:cs="Times New Roman"/>
        </w:rPr>
        <w:t xml:space="preserve">First we need to create the 'salt dough'. Mix 6 cups flour, 2 cups salt, 4 tablespoons cooking oil, and 2 cups of water in a large bowl. Work the ingredients with your hands until smooth and firm. Add more water to the mixture if needed. </w:t>
      </w:r>
    </w:p>
    <w:p w:rsidR="00385EED" w:rsidRPr="005964FD" w:rsidRDefault="00385EED" w:rsidP="00EE001D">
      <w:pPr>
        <w:pStyle w:val="ListParagraph"/>
        <w:numPr>
          <w:ilvl w:val="0"/>
          <w:numId w:val="3"/>
        </w:numPr>
        <w:tabs>
          <w:tab w:val="left" w:pos="0"/>
          <w:tab w:val="left" w:pos="1530"/>
          <w:tab w:val="left" w:pos="2070"/>
        </w:tabs>
        <w:spacing w:before="92" w:after="92" w:line="157" w:lineRule="atLeast"/>
        <w:rPr>
          <w:rFonts w:eastAsia="Times New Roman" w:cs="Times New Roman"/>
        </w:rPr>
      </w:pPr>
      <w:r w:rsidRPr="005964FD">
        <w:rPr>
          <w:rFonts w:eastAsia="Times New Roman" w:cs="Times New Roman"/>
        </w:rPr>
        <w:t xml:space="preserve">Stand the soda bottle in the baking pan. Mold the salt dough around the bottle making sure you don't cover up the bottle mouth or drop any dough into the bottle. Take your time on this step and build your volcano with as much detail as you like. </w:t>
      </w:r>
    </w:p>
    <w:p w:rsidR="00385EED" w:rsidRPr="005964FD" w:rsidRDefault="00385EED" w:rsidP="00EE001D">
      <w:pPr>
        <w:pStyle w:val="ListParagraph"/>
        <w:numPr>
          <w:ilvl w:val="0"/>
          <w:numId w:val="3"/>
        </w:numPr>
        <w:tabs>
          <w:tab w:val="left" w:pos="0"/>
          <w:tab w:val="left" w:pos="1530"/>
          <w:tab w:val="left" w:pos="2070"/>
        </w:tabs>
        <w:spacing w:before="92" w:after="92" w:line="157" w:lineRule="atLeast"/>
        <w:rPr>
          <w:rFonts w:eastAsia="Times New Roman" w:cs="Times New Roman"/>
        </w:rPr>
      </w:pPr>
      <w:r w:rsidRPr="005964FD">
        <w:rPr>
          <w:rFonts w:eastAsia="Times New Roman" w:cs="Times New Roman"/>
        </w:rPr>
        <w:t xml:space="preserve">Fill the bottle most of the way with warm water mixed with a little of the red food coloring. </w:t>
      </w:r>
    </w:p>
    <w:p w:rsidR="00385EED" w:rsidRPr="005964FD" w:rsidRDefault="00385EED" w:rsidP="00EE001D">
      <w:pPr>
        <w:pStyle w:val="ListParagraph"/>
        <w:numPr>
          <w:ilvl w:val="0"/>
          <w:numId w:val="3"/>
        </w:numPr>
        <w:tabs>
          <w:tab w:val="left" w:pos="0"/>
          <w:tab w:val="left" w:pos="1530"/>
          <w:tab w:val="left" w:pos="2070"/>
        </w:tabs>
        <w:spacing w:before="92" w:after="92" w:line="157" w:lineRule="atLeast"/>
        <w:rPr>
          <w:rFonts w:eastAsia="Times New Roman" w:cs="Times New Roman"/>
        </w:rPr>
      </w:pPr>
      <w:r w:rsidRPr="005964FD">
        <w:rPr>
          <w:rFonts w:eastAsia="Times New Roman" w:cs="Times New Roman"/>
        </w:rPr>
        <w:t xml:space="preserve">Put 6 drops of the liquid detergent into the bottle. </w:t>
      </w:r>
    </w:p>
    <w:p w:rsidR="00385EED" w:rsidRPr="005964FD" w:rsidRDefault="00385EED" w:rsidP="00EE001D">
      <w:pPr>
        <w:pStyle w:val="ListParagraph"/>
        <w:numPr>
          <w:ilvl w:val="0"/>
          <w:numId w:val="3"/>
        </w:numPr>
        <w:tabs>
          <w:tab w:val="left" w:pos="0"/>
          <w:tab w:val="left" w:pos="1530"/>
          <w:tab w:val="left" w:pos="2070"/>
        </w:tabs>
        <w:spacing w:before="92" w:after="92" w:line="157" w:lineRule="atLeast"/>
        <w:rPr>
          <w:rFonts w:eastAsia="Times New Roman" w:cs="Times New Roman"/>
        </w:rPr>
      </w:pPr>
      <w:r w:rsidRPr="005964FD">
        <w:rPr>
          <w:rFonts w:eastAsia="Times New Roman" w:cs="Times New Roman"/>
        </w:rPr>
        <w:t xml:space="preserve">Add 2 tablespoons of baking soda. </w:t>
      </w:r>
    </w:p>
    <w:p w:rsidR="00EE001D" w:rsidRPr="005964FD" w:rsidRDefault="00365347" w:rsidP="00EE001D">
      <w:pPr>
        <w:pStyle w:val="ListParagraph"/>
        <w:numPr>
          <w:ilvl w:val="0"/>
          <w:numId w:val="3"/>
        </w:numPr>
        <w:tabs>
          <w:tab w:val="left" w:pos="0"/>
          <w:tab w:val="left" w:pos="1530"/>
          <w:tab w:val="left" w:pos="2070"/>
        </w:tabs>
        <w:spacing w:before="92" w:after="92" w:line="157" w:lineRule="atLeast"/>
        <w:rPr>
          <w:rFonts w:eastAsia="Times New Roman" w:cs="Times New Roman"/>
        </w:rPr>
      </w:pPr>
      <w:r>
        <w:rPr>
          <w:rFonts w:eastAsia="Times New Roman" w:cs="Times New Roman"/>
        </w:rPr>
        <w:t>Stand back and slowly pour vinegar into the bottle.</w:t>
      </w:r>
      <w:r w:rsidR="00385EED" w:rsidRPr="005964FD">
        <w:rPr>
          <w:rFonts w:eastAsia="Times New Roman" w:cs="Times New Roman"/>
        </w:rPr>
        <w:t xml:space="preserve"> </w:t>
      </w:r>
    </w:p>
    <w:p w:rsidR="00EE001D" w:rsidRPr="005964FD" w:rsidRDefault="00EE001D" w:rsidP="00FA5DBF">
      <w:pPr>
        <w:pStyle w:val="ListParagraph"/>
        <w:numPr>
          <w:ilvl w:val="0"/>
          <w:numId w:val="3"/>
        </w:numPr>
        <w:spacing w:before="100" w:beforeAutospacing="1" w:after="100" w:afterAutospacing="1" w:line="157" w:lineRule="atLeast"/>
        <w:rPr>
          <w:rFonts w:eastAsia="Times New Roman" w:cs="Times New Roman"/>
        </w:rPr>
      </w:pPr>
      <w:r w:rsidRPr="005964FD">
        <w:rPr>
          <w:rFonts w:eastAsia="Times New Roman" w:cs="Times New Roman"/>
        </w:rPr>
        <w:t>Notice the red 'lava' that flows out of your volcano. This happens because of the baking soda and vinegar mixture. Mixing baking soda and vinegar produces a chemical reaction in which carbon dioxide gas is created - the same gas that bubbles in a real volcano. The gas bubbles build in the bottle, forcing the liquid 'lava' mixture of the bottle and down the sides of your volcano.</w:t>
      </w:r>
    </w:p>
    <w:p w:rsidR="00AB3B07" w:rsidRDefault="00AB3B07" w:rsidP="00AB3B07">
      <w:pPr>
        <w:pStyle w:val="ListParagraph"/>
        <w:spacing w:before="100" w:beforeAutospacing="1" w:after="100" w:afterAutospacing="1" w:line="157" w:lineRule="atLeast"/>
        <w:rPr>
          <w:rFonts w:ascii="Verdana" w:eastAsia="Times New Roman" w:hAnsi="Verdana" w:cs="Times New Roman"/>
        </w:rPr>
      </w:pPr>
    </w:p>
    <w:p w:rsidR="00365347" w:rsidRDefault="00365347" w:rsidP="00AB3B07">
      <w:pPr>
        <w:pStyle w:val="ListParagraph"/>
        <w:spacing w:before="100" w:beforeAutospacing="1" w:after="100" w:afterAutospacing="1" w:line="157" w:lineRule="atLeast"/>
        <w:rPr>
          <w:rFonts w:ascii="Verdana" w:eastAsia="Times New Roman" w:hAnsi="Verdana" w:cs="Times New Roman"/>
        </w:rPr>
      </w:pPr>
    </w:p>
    <w:p w:rsidR="00365347" w:rsidRDefault="00365347" w:rsidP="00AB3B07">
      <w:pPr>
        <w:pStyle w:val="ListParagraph"/>
        <w:spacing w:before="100" w:beforeAutospacing="1" w:after="100" w:afterAutospacing="1" w:line="157" w:lineRule="atLeast"/>
        <w:rPr>
          <w:rFonts w:ascii="Verdana" w:eastAsia="Times New Roman" w:hAnsi="Verdana" w:cs="Times New Roman"/>
        </w:rPr>
      </w:pPr>
    </w:p>
    <w:p w:rsidR="00365347" w:rsidRPr="00AB3B07" w:rsidRDefault="00365347" w:rsidP="00AB3B07">
      <w:pPr>
        <w:pStyle w:val="ListParagraph"/>
        <w:spacing w:before="100" w:beforeAutospacing="1" w:after="100" w:afterAutospacing="1" w:line="157" w:lineRule="atLeast"/>
        <w:rPr>
          <w:rFonts w:ascii="Verdana" w:eastAsia="Times New Roman" w:hAnsi="Verdana" w:cs="Times New Roman"/>
        </w:rPr>
      </w:pPr>
    </w:p>
    <w:p w:rsidR="00EE001D" w:rsidRPr="00441CE5" w:rsidRDefault="00EE001D" w:rsidP="00EE001D">
      <w:pPr>
        <w:pStyle w:val="NoSpacing"/>
        <w:tabs>
          <w:tab w:val="left" w:pos="9360"/>
        </w:tabs>
        <w:ind w:firstLine="720"/>
        <w:rPr>
          <w:b/>
        </w:rPr>
      </w:pPr>
      <w:r>
        <w:rPr>
          <w:b/>
          <w:noProof/>
        </w:rPr>
        <w:lastRenderedPageBreak/>
        <w:drawing>
          <wp:anchor distT="0" distB="0" distL="114300" distR="114300" simplePos="0" relativeHeight="251663360" behindDoc="1" locked="0" layoutInCell="1" allowOverlap="1">
            <wp:simplePos x="0" y="0"/>
            <wp:positionH relativeFrom="column">
              <wp:posOffset>-181610</wp:posOffset>
            </wp:positionH>
            <wp:positionV relativeFrom="paragraph">
              <wp:posOffset>-210185</wp:posOffset>
            </wp:positionV>
            <wp:extent cx="647700" cy="81661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647700" cy="816610"/>
                    </a:xfrm>
                    <a:prstGeom prst="rect">
                      <a:avLst/>
                    </a:prstGeom>
                    <a:noFill/>
                    <a:ln w="9525">
                      <a:noFill/>
                      <a:miter lim="800000"/>
                      <a:headEnd/>
                      <a:tailEnd/>
                    </a:ln>
                  </pic:spPr>
                </pic:pic>
              </a:graphicData>
            </a:graphic>
          </wp:anchor>
        </w:drawing>
      </w:r>
      <w:r w:rsidR="009E0EF1">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62336;mso-position-horizontal-relative:text;mso-position-vertical-relative:text" o:connectortype="straight">
            <v:stroke dashstyle="1 1" endcap="round"/>
          </v:shape>
        </w:pict>
      </w:r>
      <w:r>
        <w:rPr>
          <w:b/>
        </w:rPr>
        <w:t xml:space="preserve">  Observations</w:t>
      </w:r>
      <w:r>
        <w:rPr>
          <w:b/>
        </w:rPr>
        <w:tab/>
      </w:r>
    </w:p>
    <w:p w:rsidR="00385EED" w:rsidRDefault="00EE001D" w:rsidP="00EE001D">
      <w:pPr>
        <w:pStyle w:val="ListParagraph"/>
        <w:numPr>
          <w:ilvl w:val="0"/>
          <w:numId w:val="4"/>
        </w:numPr>
      </w:pPr>
      <w:r>
        <w:t>In your own words, summarize the reaction you created inside the volcano. Compare what you did to the process that occurs in a real volcano.</w:t>
      </w:r>
    </w:p>
    <w:p w:rsidR="00EE001D" w:rsidRDefault="00EE001D" w:rsidP="00EE001D"/>
    <w:p w:rsidR="00EE001D" w:rsidRDefault="00EE001D" w:rsidP="00EE001D"/>
    <w:p w:rsidR="00EE001D" w:rsidRDefault="00EE001D" w:rsidP="00EE001D"/>
    <w:p w:rsidR="00EE001D" w:rsidRDefault="00EE001D" w:rsidP="00EE001D">
      <w:pPr>
        <w:pStyle w:val="ListParagraph"/>
        <w:numPr>
          <w:ilvl w:val="0"/>
          <w:numId w:val="4"/>
        </w:numPr>
      </w:pPr>
      <w:r>
        <w:t>Identify the main kinds of volcanoes. Compare and contrast their eruptions and the products of their eruptions.</w:t>
      </w:r>
    </w:p>
    <w:p w:rsidR="00EE001D" w:rsidRDefault="00EE001D" w:rsidP="00EE001D"/>
    <w:p w:rsidR="00EE001D" w:rsidRDefault="00EE001D" w:rsidP="00EE001D"/>
    <w:p w:rsidR="00EE001D" w:rsidRDefault="00EE001D" w:rsidP="00EE001D"/>
    <w:p w:rsidR="002F6121" w:rsidRDefault="009E0EF1" w:rsidP="00EE001D">
      <w:pPr>
        <w:pStyle w:val="ListParagraph"/>
        <w:numPr>
          <w:ilvl w:val="0"/>
          <w:numId w:val="4"/>
        </w:numPr>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37.6pt;margin-top:35.45pt;width:428.1pt;height:124.85pt;z-index:251664384">
            <v:textbox style="mso-next-textbox:#_x0000_s1027">
              <w:txbxContent>
                <w:p w:rsidR="002F6121" w:rsidRDefault="002F6121">
                  <w:r>
                    <w:t>Explosive eruptions that destroy vegetation and deposit volcanic rocks and ash over wide areas create conditions that (1) promote increased rates of surface runoff during rainstorms; (2) dramatically increase the availability of loose debris that can be eroded and transported into river valleys; and (3) typically result in persistent airborne "ashy" conditions due to wind and human activities. The destruction of vegetation combined with deposition of ash on hill slopes reduces the amount of water that normally soaks into the ground or is transpired by plants.</w:t>
                  </w:r>
                </w:p>
              </w:txbxContent>
            </v:textbox>
          </v:shape>
        </w:pict>
      </w:r>
      <w:r w:rsidR="002F6121">
        <w:t>Assume you are an agriculturist farming in an area that is frequently affected by volcanic ash. The United States Geological Survey has given you this information</w:t>
      </w:r>
      <w:r w:rsidR="00FA5DBF">
        <w:rPr>
          <w:rStyle w:val="EndnoteReference"/>
        </w:rPr>
        <w:endnoteReference w:id="3"/>
      </w:r>
      <w:r w:rsidR="002F6121">
        <w:t>:</w:t>
      </w:r>
    </w:p>
    <w:p w:rsidR="002F6121" w:rsidRPr="002F6121" w:rsidRDefault="002F6121" w:rsidP="002F6121"/>
    <w:p w:rsidR="002F6121" w:rsidRPr="002F6121" w:rsidRDefault="002F6121" w:rsidP="002F6121"/>
    <w:p w:rsidR="002F6121" w:rsidRPr="002F6121" w:rsidRDefault="002F6121" w:rsidP="002F6121"/>
    <w:p w:rsidR="002F6121" w:rsidRDefault="002F6121" w:rsidP="002F6121"/>
    <w:p w:rsidR="002F6121" w:rsidRDefault="002F6121" w:rsidP="002F6121"/>
    <w:p w:rsidR="00EE001D" w:rsidRDefault="002F6121" w:rsidP="002F6121">
      <w:pPr>
        <w:tabs>
          <w:tab w:val="left" w:pos="1094"/>
        </w:tabs>
      </w:pPr>
      <w:r>
        <w:tab/>
        <w:t>What are three things you must consider if you are farming in this area?</w:t>
      </w:r>
    </w:p>
    <w:p w:rsidR="00FA5DBF" w:rsidRDefault="00FA5DBF" w:rsidP="002F6121">
      <w:pPr>
        <w:tabs>
          <w:tab w:val="left" w:pos="1094"/>
        </w:tabs>
      </w:pPr>
    </w:p>
    <w:p w:rsidR="00FA5DBF" w:rsidRDefault="00FA5DBF" w:rsidP="002F6121">
      <w:pPr>
        <w:tabs>
          <w:tab w:val="left" w:pos="1094"/>
        </w:tabs>
      </w:pPr>
    </w:p>
    <w:p w:rsidR="00D62336" w:rsidRDefault="00D62336" w:rsidP="002F6121">
      <w:pPr>
        <w:tabs>
          <w:tab w:val="left" w:pos="1094"/>
        </w:tabs>
      </w:pPr>
    </w:p>
    <w:p w:rsidR="00D62336" w:rsidRDefault="00D62336" w:rsidP="002F6121">
      <w:pPr>
        <w:tabs>
          <w:tab w:val="left" w:pos="1094"/>
        </w:tabs>
      </w:pPr>
    </w:p>
    <w:p w:rsidR="00D62336" w:rsidRDefault="00D62336" w:rsidP="002F6121">
      <w:pPr>
        <w:tabs>
          <w:tab w:val="left" w:pos="1094"/>
        </w:tabs>
      </w:pPr>
    </w:p>
    <w:sectPr w:rsidR="00D62336" w:rsidSect="00385EED">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2932" w:rsidRDefault="002D2932" w:rsidP="002F6121">
      <w:pPr>
        <w:spacing w:after="0" w:line="240" w:lineRule="auto"/>
      </w:pPr>
      <w:r>
        <w:separator/>
      </w:r>
    </w:p>
  </w:endnote>
  <w:endnote w:type="continuationSeparator" w:id="1">
    <w:p w:rsidR="002D2932" w:rsidRDefault="002D2932" w:rsidP="002F6121">
      <w:pPr>
        <w:spacing w:after="0" w:line="240" w:lineRule="auto"/>
      </w:pPr>
      <w:r>
        <w:continuationSeparator/>
      </w:r>
    </w:p>
  </w:endnote>
  <w:endnote w:id="2">
    <w:p w:rsidR="002F6121" w:rsidRPr="00D5619C" w:rsidRDefault="002F6121" w:rsidP="00FA5DBF">
      <w:pPr>
        <w:pStyle w:val="NoSpacing"/>
        <w:rPr>
          <w:rFonts w:ascii="Times New Roman" w:hAnsi="Times New Roman" w:cs="Times New Roman"/>
          <w:sz w:val="16"/>
          <w:szCs w:val="16"/>
        </w:rPr>
      </w:pPr>
      <w:r w:rsidRPr="00FA5DBF">
        <w:rPr>
          <w:rStyle w:val="EndnoteReference"/>
          <w:sz w:val="16"/>
          <w:szCs w:val="16"/>
        </w:rPr>
        <w:endnoteRef/>
      </w:r>
      <w:r w:rsidRPr="00FA5DBF">
        <w:rPr>
          <w:sz w:val="16"/>
          <w:szCs w:val="16"/>
        </w:rPr>
        <w:t xml:space="preserve"> </w:t>
      </w:r>
      <w:r w:rsidRPr="00D5619C">
        <w:rPr>
          <w:rFonts w:ascii="Times New Roman" w:hAnsi="Times New Roman" w:cs="Times New Roman"/>
          <w:sz w:val="16"/>
          <w:szCs w:val="16"/>
        </w:rPr>
        <w:t xml:space="preserve">Look out, she's </w:t>
      </w:r>
      <w:proofErr w:type="spellStart"/>
      <w:r w:rsidRPr="00D5619C">
        <w:rPr>
          <w:rFonts w:ascii="Times New Roman" w:hAnsi="Times New Roman" w:cs="Times New Roman"/>
          <w:sz w:val="16"/>
          <w:szCs w:val="16"/>
        </w:rPr>
        <w:t>gonna</w:t>
      </w:r>
      <w:proofErr w:type="spellEnd"/>
      <w:r w:rsidRPr="00D5619C">
        <w:rPr>
          <w:rFonts w:ascii="Times New Roman" w:hAnsi="Times New Roman" w:cs="Times New Roman"/>
          <w:sz w:val="16"/>
          <w:szCs w:val="16"/>
        </w:rPr>
        <w:t xml:space="preserve"> blow</w:t>
      </w:r>
      <w:r w:rsidR="004E5AA0" w:rsidRPr="00D5619C">
        <w:rPr>
          <w:rFonts w:ascii="Times New Roman" w:hAnsi="Times New Roman" w:cs="Times New Roman"/>
          <w:sz w:val="16"/>
          <w:szCs w:val="16"/>
        </w:rPr>
        <w:t>!</w:t>
      </w:r>
      <w:r w:rsidRPr="00D5619C">
        <w:rPr>
          <w:rFonts w:ascii="Times New Roman" w:hAnsi="Times New Roman" w:cs="Times New Roman"/>
          <w:sz w:val="16"/>
          <w:szCs w:val="16"/>
        </w:rPr>
        <w:t xml:space="preserve"> Retrieved November 24, 2008, from </w:t>
      </w:r>
      <w:proofErr w:type="spellStart"/>
      <w:r w:rsidRPr="00D5619C">
        <w:rPr>
          <w:rFonts w:ascii="Times New Roman" w:hAnsi="Times New Roman" w:cs="Times New Roman"/>
          <w:sz w:val="16"/>
          <w:szCs w:val="16"/>
        </w:rPr>
        <w:t>Reeko's</w:t>
      </w:r>
      <w:proofErr w:type="spellEnd"/>
      <w:r w:rsidRPr="00D5619C">
        <w:rPr>
          <w:rFonts w:ascii="Times New Roman" w:hAnsi="Times New Roman" w:cs="Times New Roman"/>
          <w:sz w:val="16"/>
          <w:szCs w:val="16"/>
        </w:rPr>
        <w:t xml:space="preserve"> Mad Scientist Lab Web site: </w:t>
      </w:r>
      <w:hyperlink r:id="rId1" w:history="1">
        <w:r w:rsidR="00FA5DBF" w:rsidRPr="00D5619C">
          <w:rPr>
            <w:rStyle w:val="Hyperlink"/>
            <w:rFonts w:ascii="Times New Roman" w:hAnsi="Times New Roman" w:cs="Times New Roman"/>
            <w:sz w:val="16"/>
            <w:szCs w:val="16"/>
          </w:rPr>
          <w:t>http://www.reekoscience.com/Experiments/volcano.aspx</w:t>
        </w:r>
      </w:hyperlink>
    </w:p>
  </w:endnote>
  <w:endnote w:id="3">
    <w:p w:rsidR="00FA5DBF" w:rsidRPr="00AB3B07" w:rsidRDefault="00FA5DBF" w:rsidP="00AB3B07">
      <w:pPr>
        <w:pStyle w:val="NoSpacing"/>
        <w:rPr>
          <w:sz w:val="16"/>
          <w:szCs w:val="16"/>
        </w:rPr>
      </w:pPr>
      <w:r w:rsidRPr="00D5619C">
        <w:rPr>
          <w:rStyle w:val="EndnoteReference"/>
          <w:rFonts w:ascii="Times New Roman" w:hAnsi="Times New Roman" w:cs="Times New Roman"/>
          <w:sz w:val="16"/>
          <w:szCs w:val="16"/>
        </w:rPr>
        <w:endnoteRef/>
      </w:r>
      <w:r w:rsidRPr="00D5619C">
        <w:rPr>
          <w:rFonts w:ascii="Times New Roman" w:hAnsi="Times New Roman" w:cs="Times New Roman"/>
          <w:sz w:val="16"/>
          <w:szCs w:val="16"/>
        </w:rPr>
        <w:t xml:space="preserve"> </w:t>
      </w:r>
      <w:proofErr w:type="gramStart"/>
      <w:r w:rsidRPr="00D5619C">
        <w:rPr>
          <w:rFonts w:ascii="Times New Roman" w:hAnsi="Times New Roman" w:cs="Times New Roman"/>
          <w:sz w:val="16"/>
          <w:szCs w:val="16"/>
        </w:rPr>
        <w:t>Ash Properties &amp; Dispersal by Wind.</w:t>
      </w:r>
      <w:proofErr w:type="gramEnd"/>
      <w:r w:rsidRPr="00D5619C">
        <w:rPr>
          <w:rFonts w:ascii="Times New Roman" w:hAnsi="Times New Roman" w:cs="Times New Roman"/>
          <w:sz w:val="16"/>
          <w:szCs w:val="16"/>
        </w:rPr>
        <w:t xml:space="preserve"> Retrieved November 24, 2008, from Volcanic Ash: Effects &amp; Mitigation Strategies Web site: http://volcanoes.usgs.gov/ash/properties.html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7D068F" w:rsidTr="007D068F">
      <w:tc>
        <w:tcPr>
          <w:tcW w:w="918" w:type="dxa"/>
          <w:tcBorders>
            <w:top w:val="single" w:sz="18" w:space="0" w:color="808080" w:themeColor="background1" w:themeShade="80"/>
            <w:left w:val="nil"/>
            <w:bottom w:val="nil"/>
            <w:right w:val="single" w:sz="18" w:space="0" w:color="808080" w:themeColor="background1" w:themeShade="80"/>
          </w:tcBorders>
          <w:hideMark/>
        </w:tcPr>
        <w:p w:rsidR="007D068F" w:rsidRPr="00046769" w:rsidRDefault="009E0EF1">
          <w:pPr>
            <w:pStyle w:val="Footer"/>
            <w:spacing w:line="276" w:lineRule="auto"/>
            <w:jc w:val="right"/>
            <w:rPr>
              <w:rFonts w:eastAsia="Times New Roman"/>
              <w:b/>
              <w:color w:val="4F81BD" w:themeColor="accent1"/>
              <w:sz w:val="32"/>
              <w:szCs w:val="32"/>
            </w:rPr>
          </w:pPr>
          <w:r w:rsidRPr="00046769">
            <w:rPr>
              <w:sz w:val="32"/>
              <w:szCs w:val="32"/>
            </w:rPr>
            <w:fldChar w:fldCharType="begin"/>
          </w:r>
          <w:r w:rsidR="006A7F7F" w:rsidRPr="00046769">
            <w:rPr>
              <w:sz w:val="32"/>
              <w:szCs w:val="32"/>
            </w:rPr>
            <w:instrText xml:space="preserve"> PAGE   \* MERGEFORMAT </w:instrText>
          </w:r>
          <w:r w:rsidRPr="00046769">
            <w:rPr>
              <w:sz w:val="32"/>
              <w:szCs w:val="32"/>
            </w:rPr>
            <w:fldChar w:fldCharType="separate"/>
          </w:r>
          <w:r w:rsidR="008D354A" w:rsidRPr="008D354A">
            <w:rPr>
              <w:b/>
              <w:noProof/>
              <w:color w:val="4F81BD" w:themeColor="accent1"/>
              <w:sz w:val="32"/>
              <w:szCs w:val="32"/>
            </w:rPr>
            <w:t>1</w:t>
          </w:r>
          <w:r w:rsidRPr="00046769">
            <w:rPr>
              <w:sz w:val="32"/>
              <w:szCs w:val="32"/>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hideMark/>
        </w:tcPr>
        <w:p w:rsidR="007D068F" w:rsidRPr="00046769" w:rsidRDefault="008D354A">
          <w:pPr>
            <w:pStyle w:val="Footer"/>
            <w:spacing w:line="276" w:lineRule="auto"/>
            <w:jc w:val="right"/>
            <w:rPr>
              <w:rFonts w:eastAsia="Times New Roman"/>
              <w:b/>
              <w:sz w:val="32"/>
              <w:szCs w:val="32"/>
            </w:rPr>
          </w:pPr>
          <w:r>
            <w:rPr>
              <w:b/>
              <w:sz w:val="32"/>
              <w:szCs w:val="32"/>
            </w:rPr>
            <w:t>LAB B-10</w:t>
          </w:r>
        </w:p>
      </w:tc>
    </w:tr>
  </w:tbl>
  <w:p w:rsidR="007D068F" w:rsidRDefault="007D068F" w:rsidP="007D068F">
    <w:pPr>
      <w:pStyle w:val="Footer"/>
      <w:rPr>
        <w:rFonts w:eastAsia="Times New Roman"/>
      </w:rPr>
    </w:pPr>
  </w:p>
  <w:p w:rsidR="007D068F" w:rsidRDefault="007D06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2932" w:rsidRDefault="002D2932" w:rsidP="002F6121">
      <w:pPr>
        <w:spacing w:after="0" w:line="240" w:lineRule="auto"/>
      </w:pPr>
      <w:r>
        <w:separator/>
      </w:r>
    </w:p>
  </w:footnote>
  <w:footnote w:type="continuationSeparator" w:id="1">
    <w:p w:rsidR="002D2932" w:rsidRDefault="002D2932" w:rsidP="002F61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2DA"/>
    <w:multiLevelType w:val="hybridMultilevel"/>
    <w:tmpl w:val="6D7ED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05612A"/>
    <w:multiLevelType w:val="hybridMultilevel"/>
    <w:tmpl w:val="1E00645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1E627E"/>
    <w:multiLevelType w:val="multilevel"/>
    <w:tmpl w:val="785C0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51D1C6F"/>
    <w:multiLevelType w:val="hybridMultilevel"/>
    <w:tmpl w:val="EA848E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385EED"/>
    <w:rsid w:val="00046769"/>
    <w:rsid w:val="00076941"/>
    <w:rsid w:val="000B3E17"/>
    <w:rsid w:val="001B5425"/>
    <w:rsid w:val="002D2932"/>
    <w:rsid w:val="002F6121"/>
    <w:rsid w:val="00365347"/>
    <w:rsid w:val="00385EED"/>
    <w:rsid w:val="003912C5"/>
    <w:rsid w:val="004307FB"/>
    <w:rsid w:val="004B7A91"/>
    <w:rsid w:val="004D473A"/>
    <w:rsid w:val="004E5AA0"/>
    <w:rsid w:val="005156FA"/>
    <w:rsid w:val="0054655E"/>
    <w:rsid w:val="00561FAC"/>
    <w:rsid w:val="005964FD"/>
    <w:rsid w:val="005C1C44"/>
    <w:rsid w:val="005F6B6F"/>
    <w:rsid w:val="006A3818"/>
    <w:rsid w:val="006A7F7F"/>
    <w:rsid w:val="006C038C"/>
    <w:rsid w:val="00727FD4"/>
    <w:rsid w:val="00784914"/>
    <w:rsid w:val="007A3A2F"/>
    <w:rsid w:val="007D068F"/>
    <w:rsid w:val="008655E0"/>
    <w:rsid w:val="008D354A"/>
    <w:rsid w:val="008D3754"/>
    <w:rsid w:val="009E0EF1"/>
    <w:rsid w:val="00AB283D"/>
    <w:rsid w:val="00AB3B07"/>
    <w:rsid w:val="00AC33C5"/>
    <w:rsid w:val="00BF56C5"/>
    <w:rsid w:val="00C51281"/>
    <w:rsid w:val="00CB0F44"/>
    <w:rsid w:val="00D5619C"/>
    <w:rsid w:val="00D62336"/>
    <w:rsid w:val="00DF06AD"/>
    <w:rsid w:val="00E4173D"/>
    <w:rsid w:val="00E44897"/>
    <w:rsid w:val="00EE001D"/>
    <w:rsid w:val="00EF742E"/>
    <w:rsid w:val="00FA5D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ED"/>
  </w:style>
  <w:style w:type="paragraph" w:styleId="Heading1">
    <w:name w:val="heading 1"/>
    <w:basedOn w:val="Normal"/>
    <w:next w:val="Normal"/>
    <w:link w:val="Heading1Char"/>
    <w:uiPriority w:val="9"/>
    <w:qFormat/>
    <w:rsid w:val="00385E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5EED"/>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385EED"/>
    <w:pPr>
      <w:spacing w:after="0" w:line="240" w:lineRule="auto"/>
    </w:pPr>
  </w:style>
  <w:style w:type="paragraph" w:styleId="ListParagraph">
    <w:name w:val="List Paragraph"/>
    <w:basedOn w:val="Normal"/>
    <w:uiPriority w:val="34"/>
    <w:qFormat/>
    <w:rsid w:val="00EE001D"/>
    <w:pPr>
      <w:ind w:left="720"/>
      <w:contextualSpacing/>
    </w:pPr>
  </w:style>
  <w:style w:type="paragraph" w:styleId="EndnoteText">
    <w:name w:val="endnote text"/>
    <w:basedOn w:val="Normal"/>
    <w:link w:val="EndnoteTextChar"/>
    <w:uiPriority w:val="99"/>
    <w:semiHidden/>
    <w:unhideWhenUsed/>
    <w:rsid w:val="002F612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F6121"/>
    <w:rPr>
      <w:sz w:val="20"/>
      <w:szCs w:val="20"/>
    </w:rPr>
  </w:style>
  <w:style w:type="character" w:styleId="EndnoteReference">
    <w:name w:val="endnote reference"/>
    <w:basedOn w:val="DefaultParagraphFont"/>
    <w:uiPriority w:val="99"/>
    <w:semiHidden/>
    <w:unhideWhenUsed/>
    <w:rsid w:val="002F6121"/>
    <w:rPr>
      <w:vertAlign w:val="superscript"/>
    </w:rPr>
  </w:style>
  <w:style w:type="paragraph" w:styleId="NormalWeb">
    <w:name w:val="Normal (Web)"/>
    <w:basedOn w:val="Normal"/>
    <w:uiPriority w:val="99"/>
    <w:unhideWhenUsed/>
    <w:rsid w:val="002F61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5DBF"/>
    <w:rPr>
      <w:color w:val="0000FF" w:themeColor="hyperlink"/>
      <w:u w:val="single"/>
    </w:rPr>
  </w:style>
  <w:style w:type="paragraph" w:styleId="Header">
    <w:name w:val="header"/>
    <w:basedOn w:val="Normal"/>
    <w:link w:val="HeaderChar"/>
    <w:uiPriority w:val="99"/>
    <w:semiHidden/>
    <w:unhideWhenUsed/>
    <w:rsid w:val="007D06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D068F"/>
  </w:style>
  <w:style w:type="paragraph" w:styleId="Footer">
    <w:name w:val="footer"/>
    <w:basedOn w:val="Normal"/>
    <w:link w:val="FooterChar"/>
    <w:uiPriority w:val="99"/>
    <w:unhideWhenUsed/>
    <w:rsid w:val="007D06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68F"/>
  </w:style>
  <w:style w:type="paragraph" w:styleId="BalloonText">
    <w:name w:val="Balloon Text"/>
    <w:basedOn w:val="Normal"/>
    <w:link w:val="BalloonTextChar"/>
    <w:uiPriority w:val="99"/>
    <w:semiHidden/>
    <w:unhideWhenUsed/>
    <w:rsid w:val="007D0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6483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26" Type="http://schemas.microsoft.com/office/2007/relationships/diagramDrawing" Target="diagrams/drawing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1.wmf"/><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_rels/endnotes.xml.rels><?xml version="1.0" encoding="UTF-8" standalone="yes"?>
<Relationships xmlns="http://schemas.openxmlformats.org/package/2006/relationships"><Relationship Id="rId1" Type="http://schemas.openxmlformats.org/officeDocument/2006/relationships/hyperlink" Target="http://www.reekoscience.com/Experiments/volcano.asp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2.1, C 10.1, and C 13.3.</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1B8508B6-8639-424A-B935-D6553055C168}">
      <dgm:prSet phldrT="[Text]" custT="1"/>
      <dgm:spPr/>
      <dgm:t>
        <a:bodyPr/>
        <a:lstStyle/>
        <a:p>
          <a:r>
            <a:rPr lang="en-US" sz="800"/>
            <a:t>(Foundation) 1.2 </a:t>
          </a:r>
          <a:r>
            <a:rPr lang="en-US" sz="800" i="0"/>
            <a:t>Science,</a:t>
          </a:r>
          <a:r>
            <a:rPr lang="en-US" sz="800" i="1"/>
            <a:t> </a:t>
          </a:r>
          <a:r>
            <a:rPr lang="en-US" sz="800" i="0"/>
            <a:t>Specific Applications of Investigation and Experimentation:  </a:t>
          </a:r>
          <a:r>
            <a:rPr lang="en-US" sz="800"/>
            <a:t>(1.a) and (1.d)</a:t>
          </a:r>
        </a:p>
      </dgm:t>
    </dgm:pt>
    <dgm:pt modelId="{554FC104-7FFE-407F-BCF5-CBE58B8FDCC3}" type="parTrans" cxnId="{3C722E45-01C9-4E1E-AF02-75FA1547A38A}">
      <dgm:prSet/>
      <dgm:spPr/>
    </dgm:pt>
    <dgm:pt modelId="{A3AFC436-FFFA-4FF6-B62F-9EAF8C331324}" type="sibTrans" cxnId="{3C722E45-01C9-4E1E-AF02-75FA1547A38A}">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25122">
        <dgm:presLayoutVars>
          <dgm:bulletEnabled val="1"/>
        </dgm:presLayoutVars>
      </dgm:prSet>
      <dgm:spPr/>
      <dgm:t>
        <a:bodyPr/>
        <a:lstStyle/>
        <a:p>
          <a:endParaRPr lang="en-US"/>
        </a:p>
      </dgm:t>
    </dgm:pt>
  </dgm:ptLst>
  <dgm:cxnLst>
    <dgm:cxn modelId="{3C722E45-01C9-4E1E-AF02-75FA1547A38A}" srcId="{ED35E908-99EA-4021-B7AA-FFFF751752DA}" destId="{1B8508B6-8639-424A-B935-D6553055C168}" srcOrd="1" destOrd="0" parTransId="{554FC104-7FFE-407F-BCF5-CBE58B8FDCC3}" sibTransId="{A3AFC436-FFFA-4FF6-B62F-9EAF8C331324}"/>
    <dgm:cxn modelId="{7B8D2F4D-3AE6-40EE-99D7-39E9255BE223}" srcId="{ED35E908-99EA-4021-B7AA-FFFF751752DA}" destId="{3EE877E5-497D-48F8-B93E-6023B73C0C2D}" srcOrd="0" destOrd="0" parTransId="{BEA43897-41C0-42A4-AE87-FCE7A82F6A6F}" sibTransId="{6C418379-0772-4BBC-B3F6-26ADAC407FFA}"/>
    <dgm:cxn modelId="{03A04237-1C23-4B74-9C56-AD392ECCDE35}"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16175439-1087-4402-8074-178BBFB90072}" type="presOf" srcId="{3EE877E5-497D-48F8-B93E-6023B73C0C2D}" destId="{D85A961A-C185-4492-A3AB-0E0AC3BBFA0A}" srcOrd="0" destOrd="0" presId="urn:microsoft.com/office/officeart/2005/8/layout/vList5"/>
    <dgm:cxn modelId="{4DD948CB-052E-4638-97AD-B32CA7D04A88}" type="presOf" srcId="{1B8508B6-8639-424A-B935-D6553055C168}" destId="{D85A961A-C185-4492-A3AB-0E0AC3BBFA0A}" srcOrd="0" destOrd="1" presId="urn:microsoft.com/office/officeart/2005/8/layout/vList5"/>
    <dgm:cxn modelId="{67013664-EC1A-45BA-BAA1-CEA6A5BAA9D7}" type="presOf" srcId="{ED35E908-99EA-4021-B7AA-FFFF751752DA}" destId="{287B5900-FDF9-4D22-B246-5318F5951704}" srcOrd="0" destOrd="0" presId="urn:microsoft.com/office/officeart/2005/8/layout/vList5"/>
    <dgm:cxn modelId="{FE1ACC1A-3D1D-48F1-8A8D-A531BC9BD194}" type="presParOf" srcId="{A4D15F51-D5B8-4FEF-AC1F-DDC6C711288A}" destId="{14F679C8-DA1F-4869-9C94-982F261574D1}" srcOrd="0" destOrd="0" presId="urn:microsoft.com/office/officeart/2005/8/layout/vList5"/>
    <dgm:cxn modelId="{D91233BC-B2CA-4F38-8B40-94CD49C14154}" type="presParOf" srcId="{14F679C8-DA1F-4869-9C94-982F261574D1}" destId="{287B5900-FDF9-4D22-B246-5318F5951704}" srcOrd="0" destOrd="0" presId="urn:microsoft.com/office/officeart/2005/8/layout/vList5"/>
    <dgm:cxn modelId="{A4E24DE0-EB23-4CEF-84DE-46BE18FB0E32}"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3.e.</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A4DCE4CB-7044-48EC-92E9-056644B64D6E}" srcId="{C3C9244B-6B8D-431D-AE6F-7BCD90AB9A2A}" destId="{ED35E908-99EA-4021-B7AA-FFFF751752DA}" srcOrd="0" destOrd="0" parTransId="{FA98AEA8-BBB6-49D3-A9FD-15D5FFC20870}" sibTransId="{711F6B08-52D1-4548-9C05-18D8AD05C364}"/>
    <dgm:cxn modelId="{20BEBB7C-AA0D-4547-A52A-9B295DF0DDA6}" type="presOf" srcId="{ED35E908-99EA-4021-B7AA-FFFF751752DA}" destId="{287B5900-FDF9-4D22-B246-5318F5951704}" srcOrd="0" destOrd="0" presId="urn:microsoft.com/office/officeart/2005/8/layout/vList5"/>
    <dgm:cxn modelId="{9328B5E6-38F5-4E5A-BADE-92032A2DB0F5}" type="presOf" srcId="{C3C9244B-6B8D-431D-AE6F-7BCD90AB9A2A}" destId="{A4D15F51-D5B8-4FEF-AC1F-DDC6C711288A}" srcOrd="0" destOrd="0" presId="urn:microsoft.com/office/officeart/2005/8/layout/vList5"/>
    <dgm:cxn modelId="{D5274D53-1A5A-4A1D-AADB-18CD2D8EF3C7}" type="presOf" srcId="{3EE877E5-497D-48F8-B93E-6023B73C0C2D}" destId="{D85A961A-C185-4492-A3AB-0E0AC3BBFA0A}" srcOrd="0" destOrd="0" presId="urn:microsoft.com/office/officeart/2005/8/layout/vList5"/>
    <dgm:cxn modelId="{B4937AF6-9401-452B-B1A9-9DE0DC6AEED2}" type="presParOf" srcId="{A4D15F51-D5B8-4FEF-AC1F-DDC6C711288A}" destId="{14F679C8-DA1F-4869-9C94-982F261574D1}" srcOrd="0" destOrd="0" presId="urn:microsoft.com/office/officeart/2005/8/layout/vList5"/>
    <dgm:cxn modelId="{5E1B47F8-898E-4B9B-A8AF-AF903DFD5629}" type="presParOf" srcId="{14F679C8-DA1F-4869-9C94-982F261574D1}" destId="{287B5900-FDF9-4D22-B246-5318F5951704}" srcOrd="0" destOrd="0" presId="urn:microsoft.com/office/officeart/2005/8/layout/vList5"/>
    <dgm:cxn modelId="{1EFF24B2-D02F-405C-97AA-F5F4D90C7CB7}"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183740" y="-2457073"/>
          <a:ext cx="544829" cy="5458977"/>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2.1, C 10.1, and C 13.3.</a:t>
          </a:r>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a:t>
          </a:r>
          <a:r>
            <a:rPr lang="en-US" sz="800" kern="1200"/>
            <a:t>(1.a) and (1.d)</a:t>
          </a:r>
        </a:p>
      </dsp:txBody>
      <dsp:txXfrm rot="5400000">
        <a:off x="3183740" y="-2457073"/>
        <a:ext cx="544829" cy="5458977"/>
      </dsp:txXfrm>
    </dsp:sp>
    <dsp:sp modelId="{287B5900-FDF9-4D22-B246-5318F5951704}">
      <dsp:nvSpPr>
        <dsp:cNvPr id="0" name=""/>
        <dsp:cNvSpPr/>
      </dsp:nvSpPr>
      <dsp:spPr>
        <a:xfrm>
          <a:off x="0" y="33753"/>
          <a:ext cx="720424"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0424"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592" y="-2455111"/>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3.e.</a:t>
          </a:r>
        </a:p>
      </dsp:txBody>
      <dsp:txXfrm rot="5400000">
        <a:off x="3215592" y="-2455111"/>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6D9E9-936C-4D4F-9C54-6459D9F6D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10</cp:revision>
  <dcterms:created xsi:type="dcterms:W3CDTF">2009-09-10T23:19:00Z</dcterms:created>
  <dcterms:modified xsi:type="dcterms:W3CDTF">2009-09-24T15:50:00Z</dcterms:modified>
</cp:coreProperties>
</file>